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1C538">
      <w:pPr>
        <w:pStyle w:val="7"/>
        <w:ind w:left="0"/>
        <w:rPr>
          <w:sz w:val="24"/>
        </w:rPr>
      </w:pPr>
    </w:p>
    <w:p w14:paraId="031A4C93">
      <w:pPr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Государственное казенное общеобразовательное учреждение</w:t>
      </w:r>
    </w:p>
    <w:p w14:paraId="4970570F">
      <w:pPr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«Алексеевский казачий кадетский корпус</w:t>
      </w:r>
    </w:p>
    <w:p w14:paraId="60C9A32C">
      <w:pPr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имени Героя Российской Федерации генерал-полковника Г. Н. Трошева»</w:t>
      </w:r>
    </w:p>
    <w:p w14:paraId="565CF0F4">
      <w:pPr>
        <w:pBdr>
          <w:bottom w:val="single" w:color="auto" w:sz="12" w:space="1"/>
        </w:pBd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="Times New Roman"/>
          <w:color w:val="0000FF"/>
          <w:sz w:val="28"/>
          <w:szCs w:val="28"/>
          <w:u w:val="single"/>
          <w:lang w:eastAsia="ru-RU"/>
        </w:rPr>
        <w:t xml:space="preserve">              </w:t>
      </w:r>
    </w:p>
    <w:p w14:paraId="7FFF1AB3">
      <w:pPr>
        <w:rPr>
          <w:rFonts w:ascii="Times New Roman" w:hAnsi="Times New Roman" w:eastAsiaTheme="minorHAnsi"/>
          <w:sz w:val="28"/>
          <w:szCs w:val="28"/>
        </w:rPr>
      </w:pPr>
    </w:p>
    <w:tbl>
      <w:tblPr>
        <w:tblStyle w:val="8"/>
        <w:tblW w:w="9497" w:type="dxa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8"/>
        <w:gridCol w:w="4689"/>
      </w:tblGrid>
      <w:tr w14:paraId="6305B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8" w:type="dxa"/>
          </w:tcPr>
          <w:p w14:paraId="76828D6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Принято </w:t>
            </w:r>
          </w:p>
          <w:p w14:paraId="5173BE49">
            <w:pPr>
              <w:spacing w:after="0"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Педагогическом совете ГКОУ «Алексеевский казачий кадетский корпус им. Г.Н. Трошева»</w:t>
            </w:r>
          </w:p>
          <w:p w14:paraId="6E8EC80F">
            <w:pPr>
              <w:spacing w:after="0"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Протокол № </w:t>
            </w:r>
            <w:r>
              <w:rPr>
                <w:rFonts w:hint="default" w:ascii="Times New Roman" w:hAnsi="Times New Roman"/>
                <w:i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от «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2</w:t>
            </w:r>
            <w:r>
              <w:rPr>
                <w:rFonts w:hint="default" w:ascii="Times New Roman" w:hAnsi="Times New Roman"/>
                <w:i/>
                <w:sz w:val="24"/>
                <w:szCs w:val="24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августа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/>
                <w:i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г.</w:t>
            </w:r>
          </w:p>
          <w:p w14:paraId="6450DCCB">
            <w:pPr>
              <w:spacing w:after="0"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</w:t>
            </w:r>
          </w:p>
          <w:p w14:paraId="606BFEAB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9" w:type="dxa"/>
          </w:tcPr>
          <w:p w14:paraId="3B4963BB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«Утверждаю»</w:t>
            </w:r>
          </w:p>
          <w:p w14:paraId="315E157B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488FB85">
            <w:pPr>
              <w:spacing w:after="0"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ГКОУ «Алексеевский казачий кадетский корпус им. Г.Н. Трошева»</w:t>
            </w:r>
          </w:p>
          <w:p w14:paraId="4689F00D">
            <w:pPr>
              <w:spacing w:after="0"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Колесникова Е.О.</w:t>
            </w:r>
          </w:p>
          <w:p w14:paraId="57666508">
            <w:pPr>
              <w:spacing w:after="0"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Приказ №  от «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28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  <w:lang w:val="ru-RU"/>
              </w:rPr>
              <w:t>августа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202</w:t>
            </w:r>
            <w:r>
              <w:rPr>
                <w:rFonts w:hint="default" w:ascii="Times New Roman" w:hAnsi="Times New Roman"/>
                <w:i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г.</w:t>
            </w:r>
          </w:p>
          <w:p w14:paraId="168B6802">
            <w:pPr>
              <w:spacing w:after="0"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8E13F15">
      <w:pPr>
        <w:pStyle w:val="7"/>
        <w:ind w:left="0"/>
        <w:rPr>
          <w:sz w:val="24"/>
        </w:rPr>
      </w:pPr>
    </w:p>
    <w:p w14:paraId="55D8021A">
      <w:pPr>
        <w:pStyle w:val="7"/>
        <w:ind w:left="0"/>
        <w:rPr>
          <w:sz w:val="24"/>
        </w:rPr>
      </w:pPr>
    </w:p>
    <w:p w14:paraId="4D1ADC09">
      <w:pPr>
        <w:pStyle w:val="7"/>
        <w:ind w:left="0"/>
        <w:rPr>
          <w:sz w:val="24"/>
        </w:rPr>
      </w:pPr>
    </w:p>
    <w:p w14:paraId="4B7EDD7C">
      <w:pPr>
        <w:pStyle w:val="7"/>
        <w:spacing w:before="273"/>
        <w:ind w:left="0"/>
        <w:rPr>
          <w:sz w:val="24"/>
        </w:rPr>
      </w:pPr>
    </w:p>
    <w:p w14:paraId="7FC7A956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sz w:val="40"/>
          <w:szCs w:val="40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kern w:val="0"/>
          <w:sz w:val="40"/>
          <w:szCs w:val="40"/>
          <w:shd w:val="clear" w:fill="FFFFFF"/>
          <w:lang w:val="en-US" w:eastAsia="zh-CN" w:bidi="ar"/>
        </w:rPr>
        <w:t>Положение</w:t>
      </w:r>
    </w:p>
    <w:p w14:paraId="411A660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sz w:val="40"/>
          <w:szCs w:val="40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kern w:val="0"/>
          <w:sz w:val="40"/>
          <w:szCs w:val="40"/>
          <w:shd w:val="clear" w:fill="FFFFFF"/>
          <w:lang w:val="en-US" w:eastAsia="zh-CN" w:bidi="ar"/>
        </w:rPr>
        <w:t>об электронной информационно-образовательной среде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kern w:val="0"/>
          <w:sz w:val="40"/>
          <w:szCs w:val="40"/>
          <w:shd w:val="clear" w:fill="FFFFFF"/>
          <w:lang w:val="ru-RU" w:eastAsia="zh-CN" w:bidi="ar"/>
        </w:rPr>
        <w:t>.</w:t>
      </w:r>
    </w:p>
    <w:p w14:paraId="3146EF06">
      <w:pPr>
        <w:pStyle w:val="7"/>
        <w:ind w:left="0"/>
        <w:jc w:val="center"/>
        <w:rPr>
          <w:rFonts w:hint="default" w:ascii="Times New Roman" w:hAnsi="Times New Roman" w:cs="Times New Roman"/>
          <w:b/>
          <w:sz w:val="40"/>
          <w:szCs w:val="40"/>
        </w:rPr>
      </w:pPr>
    </w:p>
    <w:p w14:paraId="42A15F33">
      <w:pPr>
        <w:pStyle w:val="7"/>
        <w:ind w:left="0"/>
        <w:rPr>
          <w:b/>
          <w:sz w:val="32"/>
        </w:rPr>
      </w:pPr>
    </w:p>
    <w:p w14:paraId="0D32F251">
      <w:pPr>
        <w:pStyle w:val="7"/>
        <w:ind w:left="0"/>
        <w:rPr>
          <w:b/>
          <w:sz w:val="32"/>
        </w:rPr>
      </w:pPr>
    </w:p>
    <w:p w14:paraId="459E25B0">
      <w:pPr>
        <w:pStyle w:val="7"/>
        <w:ind w:left="0"/>
        <w:rPr>
          <w:b/>
          <w:sz w:val="32"/>
        </w:rPr>
      </w:pPr>
    </w:p>
    <w:p w14:paraId="7A1F9257">
      <w:pPr>
        <w:pStyle w:val="7"/>
        <w:ind w:left="0"/>
        <w:rPr>
          <w:b/>
          <w:sz w:val="32"/>
        </w:rPr>
      </w:pPr>
    </w:p>
    <w:p w14:paraId="5B6AC6B7">
      <w:pPr>
        <w:pStyle w:val="7"/>
        <w:ind w:left="0"/>
        <w:rPr>
          <w:b/>
          <w:sz w:val="32"/>
        </w:rPr>
      </w:pPr>
    </w:p>
    <w:p w14:paraId="4D5D3EA3">
      <w:pPr>
        <w:pStyle w:val="7"/>
        <w:ind w:left="0"/>
        <w:rPr>
          <w:b/>
          <w:sz w:val="32"/>
        </w:rPr>
      </w:pPr>
    </w:p>
    <w:p w14:paraId="7B2913F3">
      <w:pPr>
        <w:pStyle w:val="7"/>
        <w:ind w:left="0"/>
        <w:rPr>
          <w:b/>
          <w:sz w:val="32"/>
        </w:rPr>
      </w:pPr>
    </w:p>
    <w:p w14:paraId="6F45A6E1">
      <w:pPr>
        <w:pStyle w:val="7"/>
        <w:ind w:left="0"/>
        <w:rPr>
          <w:b/>
          <w:sz w:val="32"/>
        </w:rPr>
      </w:pPr>
    </w:p>
    <w:p w14:paraId="0A42EEBB">
      <w:pPr>
        <w:pStyle w:val="7"/>
        <w:ind w:left="0"/>
        <w:rPr>
          <w:b/>
          <w:sz w:val="32"/>
        </w:rPr>
      </w:pPr>
    </w:p>
    <w:p w14:paraId="4DC7F541">
      <w:pPr>
        <w:pStyle w:val="7"/>
        <w:spacing w:before="79"/>
        <w:ind w:left="0"/>
        <w:rPr>
          <w:b/>
          <w:sz w:val="32"/>
        </w:rPr>
      </w:pPr>
    </w:p>
    <w:p w14:paraId="33859171">
      <w:pPr>
        <w:spacing w:before="0"/>
        <w:ind w:left="0" w:right="1324" w:firstLine="0"/>
        <w:jc w:val="center"/>
        <w:rPr>
          <w:sz w:val="22"/>
        </w:rPr>
      </w:pPr>
    </w:p>
    <w:p w14:paraId="1A1018DC">
      <w:pPr>
        <w:spacing w:after="0"/>
        <w:jc w:val="center"/>
        <w:rPr>
          <w:sz w:val="22"/>
        </w:rPr>
        <w:sectPr>
          <w:footerReference r:id="rId5" w:type="default"/>
          <w:type w:val="continuous"/>
          <w:pgSz w:w="12240" w:h="15840"/>
          <w:pgMar w:top="1320" w:right="720" w:bottom="920" w:left="720" w:header="0" w:footer="690" w:gutter="0"/>
          <w:pgNumType w:start="1"/>
          <w:cols w:space="720" w:num="1"/>
        </w:sectPr>
      </w:pPr>
    </w:p>
    <w:p w14:paraId="7CE6E2FF">
      <w:pPr>
        <w:pStyle w:val="3"/>
        <w:numPr>
          <w:ilvl w:val="0"/>
          <w:numId w:val="1"/>
        </w:numPr>
        <w:tabs>
          <w:tab w:val="left" w:pos="495"/>
        </w:tabs>
        <w:spacing w:before="76" w:after="0" w:line="240" w:lineRule="auto"/>
        <w:ind w:left="495" w:right="0" w:hanging="208"/>
        <w:jc w:val="both"/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5F834C61">
      <w:pPr>
        <w:pStyle w:val="10"/>
        <w:numPr>
          <w:ilvl w:val="1"/>
          <w:numId w:val="1"/>
        </w:numPr>
        <w:tabs>
          <w:tab w:val="left" w:pos="1004"/>
          <w:tab w:val="left" w:pos="1008"/>
        </w:tabs>
        <w:spacing w:before="118" w:after="0" w:line="252" w:lineRule="auto"/>
        <w:ind w:left="1008" w:right="282" w:hanging="721"/>
        <w:jc w:val="both"/>
        <w:rPr>
          <w:sz w:val="28"/>
        </w:rPr>
      </w:pPr>
      <w:r>
        <w:rPr>
          <w:sz w:val="28"/>
        </w:rPr>
        <w:t xml:space="preserve">Настоящее Положение определяет состав, порядок использования и обеспечения работы электронной информационно-образовательной среды </w:t>
      </w:r>
      <w:r>
        <w:rPr>
          <w:sz w:val="28"/>
          <w:lang w:val="ru-RU"/>
        </w:rPr>
        <w:t>ГКОУ</w:t>
      </w:r>
      <w:r>
        <w:rPr>
          <w:rFonts w:hint="default"/>
          <w:sz w:val="28"/>
          <w:lang w:val="ru-RU"/>
        </w:rPr>
        <w:t xml:space="preserve"> «Алексеевский казачий кадетский корпус им Г.Н. Трошева»</w:t>
      </w:r>
      <w:r>
        <w:rPr>
          <w:sz w:val="28"/>
        </w:rPr>
        <w:t>(далее — ЭИОС).</w:t>
      </w:r>
    </w:p>
    <w:p w14:paraId="1E036110">
      <w:pPr>
        <w:pStyle w:val="10"/>
        <w:numPr>
          <w:ilvl w:val="1"/>
          <w:numId w:val="1"/>
        </w:numPr>
        <w:tabs>
          <w:tab w:val="left" w:pos="429"/>
          <w:tab w:val="left" w:pos="1004"/>
          <w:tab w:val="left" w:pos="3351"/>
          <w:tab w:val="left" w:pos="6034"/>
          <w:tab w:val="left" w:pos="8845"/>
        </w:tabs>
        <w:spacing w:before="0" w:after="0" w:line="252" w:lineRule="auto"/>
        <w:ind w:left="429" w:right="278" w:hanging="142"/>
        <w:jc w:val="both"/>
        <w:rPr>
          <w:sz w:val="28"/>
        </w:rPr>
      </w:pPr>
      <w:r>
        <w:rPr>
          <w:sz w:val="28"/>
        </w:rPr>
        <w:t xml:space="preserve">Положение применяется при реализации программ начального общего </w:t>
      </w:r>
      <w:r>
        <w:rPr>
          <w:rFonts w:hint="default"/>
          <w:sz w:val="28"/>
          <w:lang w:val="ru-RU"/>
        </w:rPr>
        <w:t>,</w:t>
      </w:r>
      <w:r>
        <w:rPr>
          <w:sz w:val="28"/>
        </w:rPr>
        <w:t xml:space="preserve"> основного общего </w:t>
      </w:r>
      <w:r>
        <w:rPr>
          <w:sz w:val="28"/>
          <w:lang w:val="ru-RU"/>
        </w:rPr>
        <w:t>и</w:t>
      </w:r>
      <w:r>
        <w:rPr>
          <w:rFonts w:hint="default"/>
          <w:sz w:val="28"/>
          <w:lang w:val="ru-RU"/>
        </w:rPr>
        <w:t xml:space="preserve"> среднего </w:t>
      </w:r>
      <w:r>
        <w:rPr>
          <w:sz w:val="28"/>
        </w:rPr>
        <w:t>образования, в том числе адаптированных, с применением электронного 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дистанционных образовательных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при </w:t>
      </w:r>
      <w:r>
        <w:rPr>
          <w:spacing w:val="-2"/>
          <w:sz w:val="28"/>
        </w:rPr>
        <w:t>информационном</w:t>
      </w:r>
      <w:r>
        <w:rPr>
          <w:sz w:val="28"/>
        </w:rPr>
        <w:tab/>
      </w:r>
      <w:r>
        <w:rPr>
          <w:spacing w:val="-2"/>
          <w:sz w:val="28"/>
        </w:rPr>
        <w:t>сопровождении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образовательной</w:t>
      </w:r>
      <w:r>
        <w:rPr>
          <w:rFonts w:hint="default"/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деятельности.</w:t>
      </w:r>
    </w:p>
    <w:p w14:paraId="6BAD12CF">
      <w:pPr>
        <w:pStyle w:val="7"/>
        <w:spacing w:before="115"/>
        <w:ind w:left="0"/>
      </w:pPr>
    </w:p>
    <w:p w14:paraId="66369AB5">
      <w:pPr>
        <w:pStyle w:val="10"/>
        <w:numPr>
          <w:ilvl w:val="1"/>
          <w:numId w:val="1"/>
        </w:numPr>
        <w:tabs>
          <w:tab w:val="left" w:pos="838"/>
        </w:tabs>
        <w:spacing w:before="1" w:after="0" w:line="252" w:lineRule="auto"/>
        <w:ind w:left="287" w:right="293" w:firstLine="0"/>
        <w:jc w:val="both"/>
        <w:rPr>
          <w:sz w:val="28"/>
        </w:rPr>
      </w:pPr>
      <w:r>
        <w:rPr>
          <w:sz w:val="28"/>
        </w:rPr>
        <w:t>Использование ЭИОС направлено на обеспечение освоения образовательных программ в полном объёме, доступности учебных материалов и обратной связи независимо от места нахождения обучающегося. Создание ЭИОС само по себе не изменяет форму получения образования или форму обучения и не является основанием</w:t>
      </w:r>
      <w:r>
        <w:rPr>
          <w:spacing w:val="64"/>
          <w:sz w:val="28"/>
        </w:rPr>
        <w:t xml:space="preserve">  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перевода</w:t>
      </w:r>
      <w:r>
        <w:rPr>
          <w:spacing w:val="66"/>
          <w:sz w:val="28"/>
        </w:rPr>
        <w:t xml:space="preserve">   </w:t>
      </w:r>
      <w:r>
        <w:rPr>
          <w:sz w:val="28"/>
        </w:rPr>
        <w:t>всех</w:t>
      </w:r>
      <w:r>
        <w:rPr>
          <w:spacing w:val="66"/>
          <w:sz w:val="28"/>
        </w:rPr>
        <w:t xml:space="preserve">   </w:t>
      </w:r>
      <w:r>
        <w:rPr>
          <w:sz w:val="28"/>
        </w:rPr>
        <w:t>занятий</w:t>
      </w:r>
      <w:r>
        <w:rPr>
          <w:spacing w:val="66"/>
          <w:sz w:val="28"/>
        </w:rPr>
        <w:t xml:space="preserve"> 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дистанционный</w:t>
      </w:r>
      <w:r>
        <w:rPr>
          <w:spacing w:val="66"/>
          <w:sz w:val="28"/>
        </w:rPr>
        <w:t xml:space="preserve">   </w:t>
      </w:r>
      <w:r>
        <w:rPr>
          <w:sz w:val="28"/>
        </w:rPr>
        <w:t>формат.</w:t>
      </w:r>
    </w:p>
    <w:p w14:paraId="668EDF4D">
      <w:pPr>
        <w:pStyle w:val="7"/>
        <w:spacing w:before="118"/>
        <w:ind w:left="0"/>
      </w:pPr>
    </w:p>
    <w:p w14:paraId="51453AB1">
      <w:pPr>
        <w:pStyle w:val="7"/>
        <w:jc w:val="both"/>
      </w:pPr>
      <w:r>
        <w:t>1.3.</w:t>
      </w:r>
      <w:r>
        <w:rPr>
          <w:spacing w:val="-12"/>
        </w:rPr>
        <w:t xml:space="preserve"> </w:t>
      </w:r>
      <w:r>
        <w:t>Нормативная</w:t>
      </w:r>
      <w:r>
        <w:rPr>
          <w:spacing w:val="-9"/>
        </w:rPr>
        <w:t xml:space="preserve"> </w:t>
      </w:r>
      <w:r>
        <w:rPr>
          <w:spacing w:val="-2"/>
        </w:rPr>
        <w:t>основа:</w:t>
      </w:r>
    </w:p>
    <w:p w14:paraId="27959262">
      <w:pPr>
        <w:pStyle w:val="7"/>
        <w:spacing w:before="113" w:line="254" w:lineRule="auto"/>
        <w:ind w:right="281"/>
        <w:jc w:val="both"/>
      </w:pPr>
      <w:r>
        <w:t>Федеральные</w:t>
      </w:r>
      <w:r>
        <w:rPr>
          <w:spacing w:val="-7"/>
        </w:rPr>
        <w:t xml:space="preserve"> </w:t>
      </w:r>
      <w:r>
        <w:t>законы</w:t>
      </w:r>
      <w:r>
        <w:rPr>
          <w:spacing w:val="-10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29.12.2012</w:t>
      </w:r>
      <w:r>
        <w:rPr>
          <w:spacing w:val="-9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273-ФЗ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27.07.2006</w:t>
      </w:r>
      <w:r>
        <w:rPr>
          <w:spacing w:val="-9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152-ФЗ,</w:t>
      </w:r>
      <w:r>
        <w:rPr>
          <w:spacing w:val="-11"/>
        </w:rPr>
        <w:t xml:space="preserve"> </w:t>
      </w:r>
      <w:r>
        <w:t>применимые ФГОС,</w:t>
      </w:r>
      <w:r>
        <w:rPr>
          <w:spacing w:val="26"/>
        </w:rPr>
        <w:t xml:space="preserve"> </w:t>
      </w:r>
      <w:r>
        <w:t>требования</w:t>
      </w:r>
      <w:r>
        <w:rPr>
          <w:spacing w:val="29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официальному</w:t>
      </w:r>
      <w:r>
        <w:rPr>
          <w:spacing w:val="29"/>
        </w:rPr>
        <w:t xml:space="preserve"> </w:t>
      </w:r>
      <w:r>
        <w:t>сайту</w:t>
      </w:r>
      <w:r>
        <w:rPr>
          <w:spacing w:val="29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приказу</w:t>
      </w:r>
      <w:r>
        <w:rPr>
          <w:spacing w:val="29"/>
        </w:rPr>
        <w:t xml:space="preserve"> </w:t>
      </w:r>
      <w:r>
        <w:t>Рособрнадзора</w:t>
      </w:r>
      <w:r>
        <w:rPr>
          <w:spacing w:val="29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04.08.2023</w:t>
      </w:r>
    </w:p>
    <w:p w14:paraId="3AD0CF9E">
      <w:pPr>
        <w:pStyle w:val="7"/>
        <w:spacing w:line="254" w:lineRule="auto"/>
        <w:ind w:right="281"/>
        <w:jc w:val="both"/>
      </w:pPr>
      <w:r>
        <w:t xml:space="preserve">№ 1493, приказ Минпросвещения России от 25.08.2026 № 531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</w:r>
      <w:r>
        <w:rPr>
          <w:spacing w:val="-2"/>
        </w:rPr>
        <w:t>образования»,</w:t>
      </w:r>
      <w:r>
        <w:t>устав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действующие</w:t>
      </w:r>
      <w:r>
        <w:rPr>
          <w:spacing w:val="-10"/>
        </w:rPr>
        <w:t xml:space="preserve"> </w:t>
      </w:r>
      <w:r>
        <w:t>локальные</w:t>
      </w:r>
      <w:r>
        <w:rPr>
          <w:spacing w:val="-9"/>
        </w:rPr>
        <w:t xml:space="preserve"> </w:t>
      </w:r>
      <w:r>
        <w:t>акты</w:t>
      </w:r>
      <w:r>
        <w:rPr>
          <w:spacing w:val="-9"/>
        </w:rPr>
        <w:t xml:space="preserve"> </w:t>
      </w:r>
      <w:r>
        <w:rPr>
          <w:spacing w:val="-2"/>
          <w:lang w:val="ru-RU"/>
        </w:rPr>
        <w:t>корпуса</w:t>
      </w:r>
      <w:r>
        <w:rPr>
          <w:spacing w:val="-2"/>
        </w:rPr>
        <w:t>.</w:t>
      </w:r>
    </w:p>
    <w:p w14:paraId="13B5A773">
      <w:pPr>
        <w:pStyle w:val="7"/>
        <w:spacing w:before="112" w:line="252" w:lineRule="auto"/>
        <w:ind w:right="284"/>
        <w:jc w:val="both"/>
      </w:pPr>
      <w:r>
        <w:t>При реализации электронного обучения и дистанционных технологий школа соблюдает</w:t>
      </w:r>
      <w:r>
        <w:rPr>
          <w:spacing w:val="-18"/>
        </w:rPr>
        <w:t xml:space="preserve"> </w:t>
      </w:r>
      <w:r>
        <w:t>отдельные</w:t>
      </w:r>
      <w:r>
        <w:rPr>
          <w:spacing w:val="-16"/>
        </w:rPr>
        <w:t xml:space="preserve"> </w:t>
      </w:r>
      <w:r>
        <w:t>применимые</w:t>
      </w:r>
      <w:r>
        <w:rPr>
          <w:spacing w:val="-14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такой</w:t>
      </w:r>
      <w:r>
        <w:rPr>
          <w:spacing w:val="-16"/>
        </w:rPr>
        <w:t xml:space="preserve"> </w:t>
      </w:r>
      <w:r>
        <w:t>организации</w:t>
      </w:r>
      <w:r>
        <w:rPr>
          <w:spacing w:val="-14"/>
        </w:rPr>
        <w:t xml:space="preserve"> </w:t>
      </w:r>
      <w:r>
        <w:t>обучения;</w:t>
      </w:r>
      <w:r>
        <w:rPr>
          <w:spacing w:val="-15"/>
        </w:rPr>
        <w:t xml:space="preserve"> </w:t>
      </w:r>
      <w:r>
        <w:t>данное Положение их не заменяет.</w:t>
      </w:r>
    </w:p>
    <w:p w14:paraId="0B9C8480">
      <w:pPr>
        <w:pStyle w:val="3"/>
        <w:numPr>
          <w:ilvl w:val="0"/>
          <w:numId w:val="1"/>
        </w:numPr>
        <w:tabs>
          <w:tab w:val="left" w:pos="495"/>
        </w:tabs>
        <w:spacing w:before="201" w:after="0" w:line="240" w:lineRule="auto"/>
        <w:ind w:left="495" w:right="0" w:hanging="208"/>
        <w:jc w:val="both"/>
      </w:pPr>
      <w:r>
        <w:rPr>
          <w:spacing w:val="-2"/>
        </w:rPr>
        <w:t>Назначение</w:t>
      </w:r>
      <w:r>
        <w:rPr>
          <w:spacing w:val="-1"/>
        </w:rPr>
        <w:t xml:space="preserve"> </w:t>
      </w:r>
      <w:r>
        <w:rPr>
          <w:spacing w:val="-4"/>
        </w:rPr>
        <w:t>среды</w:t>
      </w:r>
    </w:p>
    <w:p w14:paraId="46C126C1">
      <w:pPr>
        <w:pStyle w:val="10"/>
        <w:numPr>
          <w:ilvl w:val="1"/>
          <w:numId w:val="1"/>
        </w:numPr>
        <w:tabs>
          <w:tab w:val="left" w:pos="812"/>
        </w:tabs>
        <w:spacing w:before="117" w:after="0" w:line="252" w:lineRule="auto"/>
        <w:ind w:left="287" w:right="292" w:firstLine="0"/>
        <w:jc w:val="both"/>
        <w:rPr>
          <w:sz w:val="28"/>
        </w:rPr>
      </w:pPr>
      <w:r>
        <w:rPr>
          <w:sz w:val="28"/>
        </w:rPr>
        <w:t>ЭИОС обеспечивает доступ к актуальным сведениям о программах и учебных планах, используемым электронным ресурсам, сервисам учёта результатов и предусмотренным каналам связи.</w:t>
      </w:r>
    </w:p>
    <w:p w14:paraId="1DDCA097">
      <w:pPr>
        <w:pStyle w:val="10"/>
        <w:numPr>
          <w:ilvl w:val="1"/>
          <w:numId w:val="1"/>
        </w:numPr>
        <w:tabs>
          <w:tab w:val="left" w:pos="905"/>
        </w:tabs>
        <w:spacing w:before="100" w:after="0" w:line="252" w:lineRule="auto"/>
        <w:ind w:left="287" w:right="279" w:firstLine="0"/>
        <w:jc w:val="both"/>
        <w:rPr>
          <w:sz w:val="28"/>
        </w:rPr>
      </w:pPr>
      <w:r>
        <w:rPr>
          <w:sz w:val="28"/>
        </w:rPr>
        <w:t xml:space="preserve">Целью создания условий для функционирования ЭИОС </w:t>
      </w:r>
      <w:r>
        <w:rPr>
          <w:sz w:val="28"/>
          <w:lang w:val="ru-RU"/>
        </w:rPr>
        <w:t>корпуса</w:t>
      </w:r>
      <w:r>
        <w:rPr>
          <w:sz w:val="28"/>
        </w:rPr>
        <w:t xml:space="preserve"> является обеспечение возможности удаленного доступа к совокупности информационных технологий,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образовательных ресурсов, которые содержат электронные учебно-методические материалы, а также 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себя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обеспечение</w:t>
      </w:r>
    </w:p>
    <w:p w14:paraId="097F260E">
      <w:pPr>
        <w:pStyle w:val="10"/>
        <w:spacing w:after="0" w:line="252" w:lineRule="auto"/>
        <w:jc w:val="both"/>
        <w:rPr>
          <w:sz w:val="28"/>
        </w:rPr>
        <w:sectPr>
          <w:pgSz w:w="12240" w:h="15840"/>
          <w:pgMar w:top="860" w:right="720" w:bottom="940" w:left="720" w:header="0" w:footer="690" w:gutter="0"/>
          <w:cols w:space="720" w:num="1"/>
        </w:sectPr>
      </w:pPr>
    </w:p>
    <w:p w14:paraId="47C1EBE8">
      <w:pPr>
        <w:pStyle w:val="7"/>
        <w:spacing w:before="76" w:line="254" w:lineRule="auto"/>
      </w:pPr>
      <w:r>
        <w:t>освоения</w:t>
      </w:r>
      <w:r>
        <w:rPr>
          <w:spacing w:val="-12"/>
        </w:rPr>
        <w:t xml:space="preserve"> </w:t>
      </w:r>
      <w:r>
        <w:t>обучающимися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11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12"/>
        </w:rPr>
        <w:t xml:space="preserve"> </w:t>
      </w:r>
      <w:r>
        <w:t>независимо</w:t>
      </w:r>
      <w:r>
        <w:rPr>
          <w:spacing w:val="-8"/>
        </w:rPr>
        <w:t xml:space="preserve"> </w:t>
      </w:r>
      <w:r>
        <w:t>от места нахождения обучающихся.</w:t>
      </w:r>
    </w:p>
    <w:p w14:paraId="08FB0E24">
      <w:pPr>
        <w:pStyle w:val="10"/>
        <w:numPr>
          <w:ilvl w:val="1"/>
          <w:numId w:val="1"/>
        </w:numPr>
        <w:tabs>
          <w:tab w:val="left" w:pos="776"/>
        </w:tabs>
        <w:spacing w:before="95" w:after="0" w:line="240" w:lineRule="auto"/>
        <w:ind w:left="776" w:right="0" w:hanging="489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ЭИОС:</w:t>
      </w:r>
    </w:p>
    <w:p w14:paraId="290A9927">
      <w:pPr>
        <w:pStyle w:val="10"/>
        <w:numPr>
          <w:ilvl w:val="2"/>
          <w:numId w:val="1"/>
        </w:numPr>
        <w:tabs>
          <w:tab w:val="left" w:pos="558"/>
        </w:tabs>
        <w:spacing w:before="114" w:after="0" w:line="252" w:lineRule="auto"/>
        <w:ind w:left="287" w:right="286" w:firstLine="0"/>
        <w:jc w:val="both"/>
        <w:rPr>
          <w:sz w:val="28"/>
        </w:rPr>
      </w:pPr>
      <w:r>
        <w:rPr>
          <w:sz w:val="28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</w:p>
    <w:p w14:paraId="4C19EC39">
      <w:pPr>
        <w:pStyle w:val="10"/>
        <w:numPr>
          <w:ilvl w:val="2"/>
          <w:numId w:val="1"/>
        </w:numPr>
        <w:tabs>
          <w:tab w:val="left" w:pos="536"/>
        </w:tabs>
        <w:spacing w:before="97" w:after="0" w:line="252" w:lineRule="auto"/>
        <w:ind w:left="287" w:right="287" w:firstLine="0"/>
        <w:jc w:val="both"/>
        <w:rPr>
          <w:sz w:val="28"/>
        </w:rPr>
      </w:pPr>
      <w:r>
        <w:rPr>
          <w:sz w:val="28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14:paraId="10BCE9B9">
      <w:pPr>
        <w:pStyle w:val="10"/>
        <w:numPr>
          <w:ilvl w:val="2"/>
          <w:numId w:val="1"/>
        </w:numPr>
        <w:tabs>
          <w:tab w:val="left" w:pos="495"/>
        </w:tabs>
        <w:spacing w:before="100" w:after="0" w:line="252" w:lineRule="auto"/>
        <w:ind w:left="287" w:right="293" w:firstLine="0"/>
        <w:jc w:val="both"/>
        <w:rPr>
          <w:sz w:val="28"/>
        </w:rPr>
      </w:pPr>
      <w:r>
        <w:rPr>
          <w:sz w:val="28"/>
        </w:rPr>
        <w:t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</w:t>
      </w:r>
    </w:p>
    <w:p w14:paraId="1A3E2260">
      <w:pPr>
        <w:pStyle w:val="10"/>
        <w:numPr>
          <w:ilvl w:val="2"/>
          <w:numId w:val="1"/>
        </w:numPr>
        <w:tabs>
          <w:tab w:val="left" w:pos="486"/>
        </w:tabs>
        <w:spacing w:before="93" w:after="0" w:line="254" w:lineRule="auto"/>
        <w:ind w:left="287" w:right="280" w:firstLine="0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реализация которых предусмотрена с применением электронного обучения, дистанционных образовательных технологий;</w:t>
      </w:r>
    </w:p>
    <w:p w14:paraId="38B1D1D8">
      <w:pPr>
        <w:pStyle w:val="10"/>
        <w:numPr>
          <w:ilvl w:val="2"/>
          <w:numId w:val="1"/>
        </w:numPr>
        <w:tabs>
          <w:tab w:val="left" w:pos="486"/>
        </w:tabs>
        <w:spacing w:before="87" w:after="0" w:line="254" w:lineRule="auto"/>
        <w:ind w:left="287" w:right="277" w:firstLine="0"/>
        <w:jc w:val="both"/>
        <w:rPr>
          <w:sz w:val="28"/>
        </w:rPr>
      </w:pPr>
      <w:r>
        <w:rPr>
          <w:sz w:val="28"/>
        </w:rPr>
        <w:t>взаимодействие между участниками образовательного процесса, в том числе посредством сети Интернет.</w:t>
      </w:r>
      <w:bookmarkStart w:id="0" w:name="_GoBack"/>
    </w:p>
    <w:p w14:paraId="72532AA4">
      <w:pPr>
        <w:pStyle w:val="10"/>
        <w:numPr>
          <w:ilvl w:val="1"/>
          <w:numId w:val="1"/>
        </w:numPr>
        <w:tabs>
          <w:tab w:val="left" w:pos="850"/>
        </w:tabs>
        <w:spacing w:before="93" w:after="0" w:line="252" w:lineRule="auto"/>
        <w:ind w:left="287" w:right="283" w:firstLine="0"/>
        <w:jc w:val="both"/>
        <w:rPr>
          <w:sz w:val="28"/>
        </w:rPr>
      </w:pPr>
      <w:r>
        <w:rPr>
          <w:sz w:val="28"/>
        </w:rPr>
        <w:t xml:space="preserve">Электронная информационно-образовательная среда позволяет обучающимся </w:t>
      </w:r>
      <w:bookmarkEnd w:id="0"/>
      <w:r>
        <w:rPr>
          <w:spacing w:val="-2"/>
          <w:sz w:val="28"/>
        </w:rPr>
        <w:t>осуществить:</w:t>
      </w:r>
    </w:p>
    <w:p w14:paraId="511E2AD7">
      <w:pPr>
        <w:pStyle w:val="10"/>
        <w:numPr>
          <w:ilvl w:val="0"/>
          <w:numId w:val="2"/>
        </w:numPr>
        <w:tabs>
          <w:tab w:val="left" w:pos="512"/>
          <w:tab w:val="left" w:pos="4944"/>
        </w:tabs>
        <w:spacing w:before="99" w:after="0" w:line="254" w:lineRule="auto"/>
        <w:ind w:left="287" w:right="315" w:firstLine="0"/>
        <w:jc w:val="left"/>
        <w:rPr>
          <w:sz w:val="28"/>
        </w:rPr>
      </w:pPr>
      <w:r>
        <w:rPr>
          <w:sz w:val="28"/>
        </w:rPr>
        <w:t>поиски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ab/>
      </w:r>
      <w:r>
        <w:rPr>
          <w:sz w:val="28"/>
        </w:rPr>
        <w:t>локальной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сети</w:t>
      </w:r>
      <w:r>
        <w:rPr>
          <w:spacing w:val="40"/>
          <w:sz w:val="28"/>
        </w:rPr>
        <w:t xml:space="preserve"> </w:t>
      </w:r>
      <w:r>
        <w:rPr>
          <w:sz w:val="28"/>
        </w:rPr>
        <w:t>школы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Глобальной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сети</w:t>
      </w:r>
      <w:r>
        <w:rPr>
          <w:spacing w:val="40"/>
          <w:sz w:val="28"/>
        </w:rPr>
        <w:t xml:space="preserve"> </w:t>
      </w:r>
      <w:r>
        <w:rPr>
          <w:sz w:val="28"/>
        </w:rPr>
        <w:t>- Интернете в соответствии с учебной задачей;</w:t>
      </w:r>
    </w:p>
    <w:p w14:paraId="1D4BD115">
      <w:pPr>
        <w:pStyle w:val="10"/>
        <w:numPr>
          <w:ilvl w:val="0"/>
          <w:numId w:val="2"/>
        </w:numPr>
        <w:tabs>
          <w:tab w:val="left" w:pos="447"/>
          <w:tab w:val="left" w:pos="8173"/>
        </w:tabs>
        <w:spacing w:before="93" w:after="0" w:line="254" w:lineRule="auto"/>
        <w:ind w:left="287" w:right="1078" w:firstLine="0"/>
        <w:jc w:val="left"/>
        <w:rPr>
          <w:sz w:val="28"/>
        </w:rPr>
      </w:pPr>
      <w:r>
        <w:rPr>
          <w:sz w:val="28"/>
        </w:rPr>
        <w:t>обработку информации для выступления с аудио-, видео- и</w:t>
      </w:r>
      <w:r>
        <w:rPr>
          <w:sz w:val="28"/>
        </w:rPr>
        <w:tab/>
      </w:r>
      <w:r>
        <w:rPr>
          <w:spacing w:val="-4"/>
          <w:sz w:val="28"/>
        </w:rPr>
        <w:t xml:space="preserve">графическим </w:t>
      </w:r>
      <w:r>
        <w:rPr>
          <w:spacing w:val="-2"/>
          <w:sz w:val="28"/>
        </w:rPr>
        <w:t>сопровождением;</w:t>
      </w:r>
    </w:p>
    <w:p w14:paraId="3DCD5DBB">
      <w:pPr>
        <w:pStyle w:val="10"/>
        <w:numPr>
          <w:ilvl w:val="0"/>
          <w:numId w:val="2"/>
        </w:numPr>
        <w:tabs>
          <w:tab w:val="left" w:pos="669"/>
          <w:tab w:val="left" w:pos="2395"/>
          <w:tab w:val="left" w:pos="3929"/>
          <w:tab w:val="left" w:pos="6169"/>
          <w:tab w:val="left" w:pos="8720"/>
          <w:tab w:val="left" w:pos="9169"/>
        </w:tabs>
        <w:spacing w:before="95" w:after="0" w:line="249" w:lineRule="auto"/>
        <w:ind w:left="287" w:right="294" w:firstLine="0"/>
        <w:jc w:val="left"/>
        <w:rPr>
          <w:sz w:val="28"/>
        </w:rPr>
      </w:pPr>
      <w:r>
        <w:rPr>
          <w:spacing w:val="-2"/>
          <w:sz w:val="28"/>
        </w:rPr>
        <w:t>размещение</w:t>
      </w:r>
      <w:r>
        <w:rPr>
          <w:sz w:val="28"/>
        </w:rPr>
        <w:tab/>
      </w:r>
      <w:r>
        <w:rPr>
          <w:spacing w:val="-2"/>
          <w:sz w:val="28"/>
        </w:rPr>
        <w:t>продуктов</w:t>
      </w:r>
      <w:r>
        <w:rPr>
          <w:sz w:val="28"/>
        </w:rPr>
        <w:tab/>
      </w:r>
      <w:r>
        <w:rPr>
          <w:spacing w:val="-2"/>
          <w:sz w:val="28"/>
        </w:rPr>
        <w:t>познавательной,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 xml:space="preserve">творческой </w:t>
      </w:r>
      <w:r>
        <w:rPr>
          <w:sz w:val="28"/>
        </w:rPr>
        <w:t>деятельности в сети образовательной организации и Интернете;</w:t>
      </w:r>
    </w:p>
    <w:p w14:paraId="22E16653">
      <w:pPr>
        <w:pStyle w:val="10"/>
        <w:numPr>
          <w:ilvl w:val="0"/>
          <w:numId w:val="2"/>
        </w:numPr>
        <w:tabs>
          <w:tab w:val="left" w:pos="447"/>
        </w:tabs>
        <w:spacing w:before="108" w:after="0" w:line="240" w:lineRule="auto"/>
        <w:ind w:left="447" w:right="0" w:hanging="160"/>
        <w:jc w:val="left"/>
        <w:rPr>
          <w:sz w:val="28"/>
        </w:rPr>
      </w:pPr>
      <w:r>
        <w:rPr>
          <w:sz w:val="28"/>
        </w:rPr>
        <w:t>выпуск</w:t>
      </w:r>
      <w:r>
        <w:rPr>
          <w:spacing w:val="-16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печатных</w:t>
      </w:r>
      <w:r>
        <w:rPr>
          <w:spacing w:val="-13"/>
          <w:sz w:val="28"/>
        </w:rPr>
        <w:t xml:space="preserve"> </w:t>
      </w:r>
      <w:r>
        <w:rPr>
          <w:sz w:val="28"/>
        </w:rPr>
        <w:t>изданий,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радиопередач;</w:t>
      </w:r>
    </w:p>
    <w:p w14:paraId="3C53FF8F">
      <w:pPr>
        <w:pStyle w:val="10"/>
        <w:numPr>
          <w:ilvl w:val="0"/>
          <w:numId w:val="2"/>
        </w:numPr>
        <w:tabs>
          <w:tab w:val="left" w:pos="531"/>
        </w:tabs>
        <w:spacing w:before="115" w:after="0" w:line="252" w:lineRule="auto"/>
        <w:ind w:left="287" w:right="285" w:firstLine="0"/>
        <w:jc w:val="both"/>
        <w:rPr>
          <w:sz w:val="28"/>
        </w:rPr>
      </w:pPr>
      <w:r>
        <w:rPr>
          <w:sz w:val="28"/>
        </w:rPr>
        <w:t xml:space="preserve">участие в массовых мероприятиях (конференциях, собраниях, представлениях, праздниках), обеспеченных озвучиванием, освещением и мультимедиа </w:t>
      </w:r>
      <w:r>
        <w:rPr>
          <w:spacing w:val="-2"/>
          <w:sz w:val="28"/>
        </w:rPr>
        <w:t>сопровождением.</w:t>
      </w:r>
    </w:p>
    <w:p w14:paraId="6784ABB1">
      <w:pPr>
        <w:pStyle w:val="10"/>
        <w:numPr>
          <w:ilvl w:val="1"/>
          <w:numId w:val="1"/>
        </w:numPr>
        <w:tabs>
          <w:tab w:val="left" w:pos="797"/>
        </w:tabs>
        <w:spacing w:before="99" w:after="0" w:line="252" w:lineRule="auto"/>
        <w:ind w:left="287" w:right="294" w:firstLine="0"/>
        <w:jc w:val="both"/>
        <w:rPr>
          <w:sz w:val="28"/>
        </w:rPr>
      </w:pPr>
      <w:r>
        <w:rPr>
          <w:sz w:val="28"/>
        </w:rPr>
        <w:t>Среда используется в объёме, необходимом для образовательной деятельности. Наличие отдельных сервисов подтверждается их фактической работой. Школа не объявляет действующим сервис, который отсутствует или недоступен.</w:t>
      </w:r>
    </w:p>
    <w:p w14:paraId="44E89DE3">
      <w:pPr>
        <w:pStyle w:val="3"/>
        <w:numPr>
          <w:ilvl w:val="0"/>
          <w:numId w:val="1"/>
        </w:numPr>
        <w:tabs>
          <w:tab w:val="left" w:pos="495"/>
        </w:tabs>
        <w:spacing w:before="201" w:after="0" w:line="240" w:lineRule="auto"/>
        <w:ind w:left="495" w:right="0" w:hanging="208"/>
        <w:jc w:val="left"/>
      </w:pPr>
      <w:r>
        <w:t>Состав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rPr>
          <w:spacing w:val="-2"/>
        </w:rPr>
        <w:t>компонентов</w:t>
      </w:r>
    </w:p>
    <w:p w14:paraId="457155F1">
      <w:pPr>
        <w:pStyle w:val="10"/>
        <w:numPr>
          <w:ilvl w:val="1"/>
          <w:numId w:val="1"/>
        </w:numPr>
        <w:tabs>
          <w:tab w:val="left" w:pos="776"/>
        </w:tabs>
        <w:spacing w:before="117" w:after="0" w:line="240" w:lineRule="auto"/>
        <w:ind w:left="776" w:right="0" w:hanging="489"/>
        <w:jc w:val="left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9"/>
          <w:sz w:val="28"/>
        </w:rPr>
        <w:t xml:space="preserve"> </w:t>
      </w:r>
      <w:r>
        <w:rPr>
          <w:sz w:val="28"/>
        </w:rPr>
        <w:t>среды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входят:</w:t>
      </w:r>
    </w:p>
    <w:p w14:paraId="5FE716DE">
      <w:pPr>
        <w:pStyle w:val="7"/>
        <w:spacing w:before="117"/>
        <w:ind w:left="357"/>
      </w:pPr>
      <w:r>
        <w:rPr>
          <w:spacing w:val="-2"/>
        </w:rPr>
        <w:t>официальный</w:t>
      </w:r>
      <w:r>
        <w:rPr>
          <w:spacing w:val="8"/>
        </w:rPr>
        <w:t xml:space="preserve"> </w:t>
      </w:r>
      <w:r>
        <w:rPr>
          <w:spacing w:val="-2"/>
        </w:rPr>
        <w:t>сайт</w:t>
      </w:r>
      <w:r>
        <w:rPr>
          <w:spacing w:val="27"/>
        </w:rPr>
        <w:t xml:space="preserve"> </w:t>
      </w:r>
      <w:r>
        <w:fldChar w:fldCharType="begin"/>
      </w:r>
      <w:r>
        <w:instrText xml:space="preserve"> HYPERLINK "https://shkolatogulskayatogulskij-r22.gosweb.gosuslugi.ru/"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https://shkolatogulskayatogulskij-r22.gosweb.gosuslugi.ru/</w:t>
      </w:r>
      <w:r>
        <w:rPr>
          <w:color w:val="0000FF"/>
          <w:spacing w:val="-2"/>
          <w:u w:val="single" w:color="0000FF"/>
        </w:rPr>
        <w:fldChar w:fldCharType="end"/>
      </w:r>
    </w:p>
    <w:p w14:paraId="242AF872">
      <w:pPr>
        <w:pStyle w:val="7"/>
        <w:spacing w:after="0"/>
        <w:sectPr>
          <w:pgSz w:w="12240" w:h="15840"/>
          <w:pgMar w:top="860" w:right="720" w:bottom="940" w:left="720" w:header="0" w:footer="690" w:gutter="0"/>
          <w:cols w:space="720" w:num="1"/>
        </w:sectPr>
      </w:pPr>
    </w:p>
    <w:p w14:paraId="6643E1B0">
      <w:pPr>
        <w:pStyle w:val="7"/>
        <w:spacing w:before="78" w:line="326" w:lineRule="auto"/>
        <w:ind w:right="5327"/>
      </w:pPr>
      <w:r>
        <w:t>доступ</w:t>
      </w:r>
      <w:r>
        <w:rPr>
          <w:spacing w:val="-14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Интернету</w:t>
      </w:r>
      <w:r>
        <w:rPr>
          <w:spacing w:val="27"/>
        </w:rPr>
        <w:t xml:space="preserve"> </w:t>
      </w:r>
      <w:r>
        <w:t>через</w:t>
      </w:r>
      <w:r>
        <w:rPr>
          <w:spacing w:val="-16"/>
        </w:rPr>
        <w:t xml:space="preserve"> </w:t>
      </w:r>
      <w:r>
        <w:t>Ростелеком; Электронный дневник обучающихся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https://sgo.volganet.ru/</w:t>
      </w:r>
    </w:p>
    <w:p w14:paraId="4222F112">
      <w:pPr>
        <w:pStyle w:val="7"/>
        <w:spacing w:before="1"/>
        <w:ind w:right="3430"/>
        <w:rPr>
          <w:rFonts w:hint="default"/>
        </w:rPr>
      </w:pPr>
      <w:r>
        <w:t>ФГИС</w:t>
      </w:r>
      <w:r>
        <w:rPr>
          <w:spacing w:val="-15"/>
        </w:rPr>
        <w:t xml:space="preserve"> </w:t>
      </w:r>
      <w:r>
        <w:t>«Моя</w:t>
      </w:r>
      <w:r>
        <w:rPr>
          <w:spacing w:val="-13"/>
        </w:rPr>
        <w:t xml:space="preserve"> </w:t>
      </w:r>
      <w:r>
        <w:t>школа»</w:t>
      </w:r>
      <w:r>
        <w:rPr>
          <w:spacing w:val="-13"/>
        </w:rPr>
        <w:t xml:space="preserve">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"https://www.gosuslugi.ru/myschool" </w:instrText>
      </w:r>
      <w:r>
        <w:rPr>
          <w:rFonts w:hint="default"/>
        </w:rPr>
        <w:fldChar w:fldCharType="separate"/>
      </w:r>
      <w:r>
        <w:rPr>
          <w:rStyle w:val="6"/>
          <w:rFonts w:hint="default"/>
        </w:rPr>
        <w:t>https://www.gosuslugi.ru/myschool</w:t>
      </w:r>
      <w:r>
        <w:rPr>
          <w:rFonts w:hint="default"/>
        </w:rPr>
        <w:fldChar w:fldCharType="end"/>
      </w:r>
    </w:p>
    <w:p w14:paraId="24275DA8">
      <w:pPr>
        <w:pStyle w:val="7"/>
        <w:spacing w:before="1"/>
        <w:ind w:right="3430"/>
      </w:pPr>
      <w:r>
        <w:t xml:space="preserve">ФИС ОКО </w:t>
      </w:r>
      <w:r>
        <w:fldChar w:fldCharType="begin"/>
      </w:r>
      <w:r>
        <w:instrText xml:space="preserve"> HYPERLINK "https://lk-fisoko.obrnadzor.gov.ru/lk/" \h </w:instrText>
      </w:r>
      <w:r>
        <w:fldChar w:fldCharType="separate"/>
      </w:r>
      <w:r>
        <w:rPr>
          <w:color w:val="0000FF"/>
          <w:u w:val="single" w:color="0000FF"/>
        </w:rPr>
        <w:t>https://lk</w:t>
      </w:r>
      <w:r>
        <w:rPr>
          <w:color w:val="0000FF"/>
          <w:u w:val="single" w:color="0000FF"/>
        </w:rPr>
        <w:fldChar w:fldCharType="end"/>
      </w:r>
      <w:r>
        <w:fldChar w:fldCharType="begin"/>
      </w:r>
      <w:r>
        <w:instrText xml:space="preserve"> HYPERLINK "https://lk-fisoko.obrnadzor.gov.ru/lk/" \h </w:instrText>
      </w:r>
      <w:r>
        <w:fldChar w:fldCharType="separate"/>
      </w:r>
      <w:r>
        <w:rPr>
          <w:color w:val="0000FF"/>
          <w:u w:val="single" w:color="0000FF"/>
        </w:rPr>
        <w:t>-fisoko.obrnadzor.gov.ru/lk</w:t>
      </w:r>
      <w:r>
        <w:rPr>
          <w:color w:val="0000FF"/>
          <w:u w:val="single" w:color="0000FF"/>
        </w:rPr>
        <w:fldChar w:fldCharType="end"/>
      </w:r>
      <w:r>
        <w:fldChar w:fldCharType="begin"/>
      </w:r>
      <w:r>
        <w:instrText xml:space="preserve"> HYPERLINK "https://lk-fisoko.obrnadzor.gov.ru/lk/" \h </w:instrText>
      </w:r>
      <w:r>
        <w:fldChar w:fldCharType="separate"/>
      </w:r>
      <w:r>
        <w:rPr>
          <w:color w:val="0000FF"/>
          <w:u w:val="single" w:color="0000FF"/>
        </w:rPr>
        <w:t>/</w:t>
      </w:r>
      <w:r>
        <w:rPr>
          <w:color w:val="0000FF"/>
          <w:u w:val="single" w:color="0000FF"/>
        </w:rPr>
        <w:fldChar w:fldCharType="end"/>
      </w:r>
    </w:p>
    <w:p w14:paraId="0308C5FF">
      <w:pPr>
        <w:pStyle w:val="7"/>
        <w:spacing w:before="114"/>
      </w:pPr>
      <w:r>
        <w:t>МАХ</w:t>
      </w:r>
      <w:r>
        <w:rPr>
          <w:spacing w:val="-2"/>
        </w:rPr>
        <w:t xml:space="preserve"> </w:t>
      </w:r>
      <w:r>
        <w:fldChar w:fldCharType="begin"/>
      </w:r>
      <w:r>
        <w:instrText xml:space="preserve"> HYPERLINK "https://max.ru/" \h </w:instrText>
      </w:r>
      <w:r>
        <w:fldChar w:fldCharType="separate"/>
      </w:r>
      <w:r>
        <w:rPr>
          <w:rFonts w:hint="default"/>
          <w:color w:val="0000FF"/>
          <w:spacing w:val="-2"/>
          <w:u w:val="single" w:color="0000FF"/>
        </w:rPr>
        <w:t>https://max.ru/id3401005668_gos</w:t>
      </w:r>
      <w:r>
        <w:rPr>
          <w:color w:val="0000FF"/>
          <w:spacing w:val="-2"/>
          <w:u w:val="single" w:color="0000FF"/>
        </w:rPr>
        <w:fldChar w:fldCharType="end"/>
      </w:r>
      <w:r>
        <w:fldChar w:fldCharType="begin"/>
      </w:r>
      <w:r>
        <w:instrText xml:space="preserve"> HYPERLINK "https://max.ru/"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u</w:t>
      </w:r>
      <w:r>
        <w:rPr>
          <w:color w:val="0000FF"/>
          <w:spacing w:val="40"/>
          <w:u w:val="single" w:color="0000FF"/>
        </w:rPr>
        <w:t xml:space="preserve"> </w:t>
      </w:r>
      <w:r>
        <w:rPr>
          <w:color w:val="0000FF"/>
          <w:spacing w:val="40"/>
          <w:u w:val="single" w:color="0000FF"/>
        </w:rPr>
        <w:fldChar w:fldCharType="end"/>
      </w:r>
    </w:p>
    <w:p w14:paraId="401C4EEB">
      <w:pPr>
        <w:pStyle w:val="7"/>
        <w:spacing w:before="115"/>
      </w:pPr>
      <w:r>
        <w:t>Билет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будущее</w:t>
      </w:r>
      <w:r>
        <w:rPr>
          <w:spacing w:val="-13"/>
        </w:rPr>
        <w:t xml:space="preserve"> </w:t>
      </w:r>
      <w:r>
        <w:fldChar w:fldCharType="begin"/>
      </w:r>
      <w:r>
        <w:instrText xml:space="preserve"> HYPERLINK "https://bvbinfo.ru/" \h </w:instrText>
      </w:r>
      <w:r>
        <w:fldChar w:fldCharType="separate"/>
      </w:r>
      <w:r>
        <w:rPr>
          <w:color w:val="0000FF"/>
          <w:spacing w:val="-2"/>
          <w:u w:val="single" w:color="0000FF"/>
        </w:rPr>
        <w:t>https://bvbinfo.ru/</w:t>
      </w:r>
      <w:r>
        <w:rPr>
          <w:color w:val="0000FF"/>
          <w:spacing w:val="-2"/>
          <w:u w:val="single" w:color="0000FF"/>
        </w:rPr>
        <w:fldChar w:fldCharType="end"/>
      </w:r>
    </w:p>
    <w:p w14:paraId="347E8643">
      <w:pPr>
        <w:pStyle w:val="7"/>
        <w:spacing w:before="117" w:line="326" w:lineRule="auto"/>
        <w:ind w:right="5327"/>
      </w:pPr>
      <w:r>
        <w:t xml:space="preserve">Работа в России </w:t>
      </w:r>
      <w:r>
        <w:fldChar w:fldCharType="begin"/>
      </w:r>
      <w:r>
        <w:instrText xml:space="preserve"> HYPERLINK "https://trudvsem.ru/" \h </w:instrText>
      </w:r>
      <w:r>
        <w:fldChar w:fldCharType="separate"/>
      </w:r>
      <w:r>
        <w:rPr>
          <w:color w:val="0000FF"/>
          <w:u w:val="single" w:color="0000FF"/>
        </w:rPr>
        <w:t>https://trudvsem.ru</w:t>
      </w:r>
      <w:r>
        <w:rPr>
          <w:color w:val="0000FF"/>
          <w:u w:val="single" w:color="0000FF"/>
        </w:rPr>
        <w:fldChar w:fldCharType="end"/>
      </w:r>
      <w:r>
        <w:fldChar w:fldCharType="begin"/>
      </w:r>
      <w:r>
        <w:instrText xml:space="preserve"> HYPERLINK "https://trudvsem.ru/" \h </w:instrText>
      </w:r>
      <w:r>
        <w:fldChar w:fldCharType="separate"/>
      </w:r>
      <w:r>
        <w:rPr>
          <w:color w:val="0000FF"/>
          <w:u w:val="single" w:color="0000FF"/>
        </w:rPr>
        <w:t>/</w:t>
      </w:r>
      <w:r>
        <w:rPr>
          <w:color w:val="0000FF"/>
          <w:u w:val="single" w:color="0000FF"/>
        </w:rPr>
        <w:fldChar w:fldCharType="end"/>
      </w:r>
      <w:r>
        <w:rPr>
          <w:color w:val="0000FF"/>
        </w:rPr>
        <w:t xml:space="preserve"> </w:t>
      </w:r>
      <w:r>
        <w:t>Система</w:t>
      </w:r>
      <w:r>
        <w:rPr>
          <w:spacing w:val="-18"/>
        </w:rPr>
        <w:t xml:space="preserve"> </w:t>
      </w:r>
      <w:r>
        <w:t>мониторинга</w:t>
      </w:r>
      <w:r>
        <w:rPr>
          <w:spacing w:val="-17"/>
        </w:rPr>
        <w:t xml:space="preserve"> </w:t>
      </w:r>
      <w:r>
        <w:fldChar w:fldCharType="begin"/>
      </w:r>
      <w:r>
        <w:instrText xml:space="preserve"> HYPERLINK "https://sas.ficto.ru/" \h </w:instrText>
      </w:r>
      <w:r>
        <w:fldChar w:fldCharType="separate"/>
      </w:r>
      <w:r>
        <w:t>https://sas.ficto.ru</w:t>
      </w:r>
      <w:r>
        <w:fldChar w:fldCharType="end"/>
      </w:r>
    </w:p>
    <w:p w14:paraId="0443E5F9">
      <w:pPr>
        <w:pStyle w:val="7"/>
        <w:spacing w:before="1" w:line="326" w:lineRule="auto"/>
        <w:ind w:right="3430"/>
      </w:pPr>
      <w:r>
        <w:t>Конструктор</w:t>
      </w:r>
      <w:r>
        <w:rPr>
          <w:spacing w:val="-18"/>
        </w:rPr>
        <w:t xml:space="preserve"> </w:t>
      </w:r>
      <w:r>
        <w:t>рабочих</w:t>
      </w:r>
      <w:r>
        <w:rPr>
          <w:spacing w:val="-14"/>
        </w:rPr>
        <w:t xml:space="preserve"> </w:t>
      </w:r>
      <w:r>
        <w:t>программ</w:t>
      </w:r>
      <w:r>
        <w:rPr>
          <w:spacing w:val="-18"/>
        </w:rPr>
        <w:t xml:space="preserve"> </w:t>
      </w:r>
      <w:r>
        <w:fldChar w:fldCharType="begin"/>
      </w:r>
      <w:r>
        <w:instrText xml:space="preserve"> HYPERLINK "https://edsoo.ru/constructor/" \h </w:instrText>
      </w:r>
      <w:r>
        <w:fldChar w:fldCharType="separate"/>
      </w:r>
      <w:r>
        <w:rPr>
          <w:color w:val="0000FF"/>
          <w:u w:val="single" w:color="0000FF"/>
        </w:rPr>
        <w:t>https://edsoo.ru/constructor/</w:t>
      </w:r>
      <w:r>
        <w:rPr>
          <w:color w:val="0000FF"/>
          <w:u w:val="single" w:color="0000FF"/>
        </w:rPr>
        <w:fldChar w:fldCharType="end"/>
      </w:r>
      <w:r>
        <w:rPr>
          <w:color w:val="0000FF"/>
        </w:rPr>
        <w:t xml:space="preserve"> </w:t>
      </w:r>
      <w:r>
        <w:t xml:space="preserve">Разговоры о важном </w:t>
      </w:r>
      <w:r>
        <w:fldChar w:fldCharType="begin"/>
      </w:r>
      <w:r>
        <w:instrText xml:space="preserve"> HYPERLINK "https://razgovor.edsoo.ru/" \h </w:instrText>
      </w:r>
      <w:r>
        <w:fldChar w:fldCharType="separate"/>
      </w:r>
      <w:r>
        <w:rPr>
          <w:color w:val="0000FF"/>
          <w:u w:val="single" w:color="0000FF"/>
        </w:rPr>
        <w:t>https://razgovor.edsoo.ru</w:t>
      </w:r>
      <w:r>
        <w:rPr>
          <w:color w:val="0000FF"/>
          <w:u w:val="single" w:color="0000FF"/>
        </w:rPr>
        <w:fldChar w:fldCharType="end"/>
      </w:r>
    </w:p>
    <w:p w14:paraId="75D8A017">
      <w:pPr>
        <w:pStyle w:val="7"/>
        <w:spacing w:before="3" w:line="326" w:lineRule="auto"/>
        <w:ind w:right="604"/>
      </w:pPr>
      <w:r>
        <w:t>Электронные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библиотека</w:t>
      </w:r>
      <w:r>
        <w:rPr>
          <w:spacing w:val="-8"/>
        </w:rPr>
        <w:t xml:space="preserve"> </w:t>
      </w:r>
      <w:r>
        <w:rPr>
          <w:color w:val="0000FF"/>
          <w:u w:val="single" w:color="0000FF"/>
        </w:rPr>
        <w:t>https://моиуроки.рф/</w:t>
      </w:r>
      <w:r>
        <w:rPr>
          <w:color w:val="0000FF"/>
        </w:rPr>
        <w:t xml:space="preserve"> </w:t>
      </w:r>
      <w:r>
        <w:t xml:space="preserve">Учебные планы и рабочие программы </w:t>
      </w:r>
      <w:r>
        <w:fldChar w:fldCharType="begin"/>
      </w:r>
      <w:r>
        <w:instrText xml:space="preserve"> HYPERLINK "https://edsoo.ru/" \h </w:instrText>
      </w:r>
      <w:r>
        <w:fldChar w:fldCharType="separate"/>
      </w:r>
      <w:r>
        <w:rPr>
          <w:rFonts w:hint="default"/>
          <w:color w:val="0000FF"/>
          <w:u w:val="single" w:color="0000FF"/>
        </w:rPr>
        <w:t>https://kadetsk.oshkole.ru/sveden/education</w:t>
      </w:r>
      <w:r>
        <w:rPr>
          <w:color w:val="0000FF"/>
          <w:u w:val="single" w:color="0000FF"/>
        </w:rPr>
        <w:fldChar w:fldCharType="end"/>
      </w:r>
    </w:p>
    <w:p w14:paraId="359C1CF8">
      <w:pPr>
        <w:pStyle w:val="7"/>
        <w:spacing w:before="110"/>
        <w:ind w:left="0"/>
      </w:pPr>
    </w:p>
    <w:p w14:paraId="7DB3925B">
      <w:pPr>
        <w:pStyle w:val="7"/>
        <w:spacing w:line="252" w:lineRule="auto"/>
        <w:ind w:right="285"/>
        <w:jc w:val="both"/>
      </w:pPr>
      <w:r>
        <w:t xml:space="preserve">Вариативные элементы ЭИОС </w:t>
      </w:r>
      <w:r>
        <w:rPr>
          <w:lang w:val="ru-RU"/>
        </w:rPr>
        <w:t>корпуса</w:t>
      </w:r>
      <w:r>
        <w:t xml:space="preserve"> создаются по желанию. В вариативные элементы ЭИОС входят: блоги, форумы школы и педагогических работников; электронная почта Школы; родительские чаты в мессенджерах.</w:t>
      </w:r>
    </w:p>
    <w:p w14:paraId="0DAEE96A">
      <w:pPr>
        <w:pStyle w:val="7"/>
        <w:spacing w:before="133"/>
        <w:ind w:left="0"/>
      </w:pPr>
    </w:p>
    <w:p w14:paraId="41956D97">
      <w:pPr>
        <w:pStyle w:val="10"/>
        <w:numPr>
          <w:ilvl w:val="1"/>
          <w:numId w:val="1"/>
        </w:numPr>
        <w:tabs>
          <w:tab w:val="left" w:pos="891"/>
        </w:tabs>
        <w:spacing w:before="0" w:after="0" w:line="252" w:lineRule="auto"/>
        <w:ind w:left="287" w:right="291" w:firstLine="0"/>
        <w:jc w:val="both"/>
        <w:rPr>
          <w:sz w:val="28"/>
        </w:rPr>
      </w:pPr>
      <w:r>
        <w:rPr>
          <w:sz w:val="28"/>
        </w:rPr>
        <w:t>Перечень реально функционирующих компонентов с адресами, ролями и владельцами данных оформляется в паспорте ЭИОС. Обновление технических адресов паспорта не меняет установленные Положением права участников. Существенные изменения правил оформляются изменением Положения.</w:t>
      </w:r>
    </w:p>
    <w:p w14:paraId="1B0C54C3">
      <w:pPr>
        <w:pStyle w:val="3"/>
        <w:numPr>
          <w:ilvl w:val="0"/>
          <w:numId w:val="1"/>
        </w:numPr>
        <w:tabs>
          <w:tab w:val="left" w:pos="495"/>
        </w:tabs>
        <w:spacing w:before="203" w:after="0" w:line="240" w:lineRule="auto"/>
        <w:ind w:left="495" w:right="0" w:hanging="208"/>
        <w:jc w:val="left"/>
      </w:pPr>
      <w:r>
        <w:t>Организация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ответственность</w:t>
      </w:r>
    </w:p>
    <w:p w14:paraId="465625B1">
      <w:pPr>
        <w:pStyle w:val="7"/>
        <w:spacing w:before="227"/>
        <w:ind w:left="0"/>
        <w:rPr>
          <w:b/>
        </w:rPr>
      </w:pPr>
    </w:p>
    <w:p w14:paraId="076FAB5C">
      <w:pPr>
        <w:pStyle w:val="10"/>
        <w:numPr>
          <w:ilvl w:val="1"/>
          <w:numId w:val="3"/>
        </w:numPr>
        <w:tabs>
          <w:tab w:val="left" w:pos="1011"/>
        </w:tabs>
        <w:spacing w:before="0" w:after="0" w:line="252" w:lineRule="auto"/>
        <w:ind w:left="287" w:right="280" w:firstLine="67"/>
        <w:jc w:val="both"/>
        <w:rPr>
          <w:sz w:val="28"/>
        </w:rPr>
      </w:pPr>
      <w:r>
        <w:rPr>
          <w:sz w:val="28"/>
        </w:rPr>
        <w:t xml:space="preserve">Функционирование ЭИОС </w:t>
      </w:r>
      <w:r>
        <w:rPr>
          <w:sz w:val="28"/>
          <w:lang w:val="ru-RU"/>
        </w:rPr>
        <w:t>корпуса</w:t>
      </w:r>
      <w:r>
        <w:rPr>
          <w:sz w:val="28"/>
        </w:rPr>
        <w:t xml:space="preserve"> осуществляется в соответствии с законодательством Российской Федерации. В целях надежного, безотказного и эффективного функционирования ЭИОС </w:t>
      </w:r>
      <w:r>
        <w:rPr>
          <w:sz w:val="28"/>
          <w:lang w:val="ru-RU"/>
        </w:rPr>
        <w:t>корпуса</w:t>
      </w:r>
      <w:r>
        <w:rPr>
          <w:sz w:val="28"/>
        </w:rPr>
        <w:t>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</w:t>
      </w:r>
    </w:p>
    <w:p w14:paraId="37507AD7">
      <w:pPr>
        <w:pStyle w:val="7"/>
        <w:spacing w:before="103"/>
      </w:pPr>
      <w:r>
        <w:t>-требования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разграничению</w:t>
      </w:r>
      <w:r>
        <w:rPr>
          <w:spacing w:val="-16"/>
        </w:rPr>
        <w:t xml:space="preserve"> </w:t>
      </w:r>
      <w:r>
        <w:rPr>
          <w:spacing w:val="-2"/>
        </w:rPr>
        <w:t>доступа;</w:t>
      </w:r>
    </w:p>
    <w:p w14:paraId="73CEA7BB">
      <w:pPr>
        <w:pStyle w:val="7"/>
        <w:spacing w:before="118"/>
      </w:pPr>
      <w:r>
        <w:t>-требования</w:t>
      </w:r>
      <w:r>
        <w:rPr>
          <w:spacing w:val="-17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защите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rPr>
          <w:spacing w:val="-2"/>
        </w:rPr>
        <w:t>пользователей;</w:t>
      </w:r>
    </w:p>
    <w:p w14:paraId="2A4C10E7">
      <w:pPr>
        <w:pStyle w:val="7"/>
        <w:spacing w:before="114"/>
      </w:pPr>
      <w:r>
        <w:t>-требования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защите</w:t>
      </w:r>
      <w:r>
        <w:rPr>
          <w:spacing w:val="-9"/>
        </w:rPr>
        <w:t xml:space="preserve"> </w:t>
      </w:r>
      <w:r>
        <w:rPr>
          <w:spacing w:val="-2"/>
        </w:rPr>
        <w:t>информации;</w:t>
      </w:r>
    </w:p>
    <w:p w14:paraId="12400626">
      <w:pPr>
        <w:pStyle w:val="7"/>
        <w:spacing w:after="0"/>
        <w:sectPr>
          <w:pgSz w:w="12240" w:h="15840"/>
          <w:pgMar w:top="860" w:right="720" w:bottom="940" w:left="720" w:header="0" w:footer="690" w:gutter="0"/>
          <w:cols w:space="720" w:num="1"/>
        </w:sectPr>
      </w:pPr>
    </w:p>
    <w:p w14:paraId="0BFCF0C6">
      <w:pPr>
        <w:pStyle w:val="7"/>
        <w:spacing w:before="78"/>
      </w:pPr>
      <w:r>
        <w:t>-требования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локальной</w:t>
      </w:r>
      <w:r>
        <w:rPr>
          <w:spacing w:val="-9"/>
        </w:rPr>
        <w:t xml:space="preserve"> </w:t>
      </w:r>
      <w:r>
        <w:t>сети</w:t>
      </w:r>
      <w:r>
        <w:rPr>
          <w:spacing w:val="-11"/>
        </w:rPr>
        <w:t xml:space="preserve"> </w:t>
      </w:r>
      <w:r>
        <w:rPr>
          <w:spacing w:val="-11"/>
          <w:lang w:val="ru-RU"/>
        </w:rPr>
        <w:t>корпуса</w:t>
      </w:r>
      <w:r>
        <w:rPr>
          <w:spacing w:val="-2"/>
        </w:rPr>
        <w:t>;</w:t>
      </w:r>
    </w:p>
    <w:p w14:paraId="0569AEBB">
      <w:pPr>
        <w:pStyle w:val="7"/>
        <w:spacing w:before="118"/>
      </w:pPr>
      <w:r>
        <w:t>-технические</w:t>
      </w:r>
      <w:r>
        <w:rPr>
          <w:spacing w:val="-19"/>
        </w:rPr>
        <w:t xml:space="preserve"> </w:t>
      </w:r>
      <w:r>
        <w:t>требования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обеспечению</w:t>
      </w:r>
      <w:r>
        <w:rPr>
          <w:spacing w:val="-16"/>
        </w:rPr>
        <w:t xml:space="preserve"> </w:t>
      </w:r>
      <w:r>
        <w:t>доступа</w:t>
      </w:r>
      <w:r>
        <w:rPr>
          <w:spacing w:val="-15"/>
        </w:rPr>
        <w:t xml:space="preserve"> </w:t>
      </w:r>
      <w:r>
        <w:t>пользователям</w:t>
      </w:r>
      <w:r>
        <w:rPr>
          <w:spacing w:val="-15"/>
        </w:rPr>
        <w:t xml:space="preserve"> </w:t>
      </w:r>
      <w:r>
        <w:rPr>
          <w:spacing w:val="-15"/>
          <w:lang w:val="ru-RU"/>
        </w:rPr>
        <w:t>корпуса</w:t>
      </w:r>
      <w:r>
        <w:rPr>
          <w:spacing w:val="-2"/>
        </w:rPr>
        <w:t>;</w:t>
      </w:r>
    </w:p>
    <w:p w14:paraId="6DE0F5A0">
      <w:pPr>
        <w:pStyle w:val="7"/>
        <w:spacing w:before="115"/>
      </w:pPr>
      <w:r>
        <w:t>-требования</w:t>
      </w:r>
      <w:r>
        <w:rPr>
          <w:spacing w:val="-2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обеспечению</w:t>
      </w:r>
      <w:r>
        <w:rPr>
          <w:spacing w:val="-18"/>
        </w:rPr>
        <w:t xml:space="preserve"> </w:t>
      </w:r>
      <w:r>
        <w:t>подключения</w:t>
      </w:r>
      <w:r>
        <w:rPr>
          <w:spacing w:val="-13"/>
        </w:rPr>
        <w:t xml:space="preserve"> </w:t>
      </w:r>
      <w:r>
        <w:t>веб-</w:t>
      </w:r>
      <w:r>
        <w:rPr>
          <w:spacing w:val="-2"/>
        </w:rPr>
        <w:t>сервисов;</w:t>
      </w:r>
    </w:p>
    <w:p w14:paraId="72845665">
      <w:pPr>
        <w:pStyle w:val="7"/>
        <w:spacing w:before="117"/>
      </w:pPr>
      <w:r>
        <w:t>-требования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пользователям</w:t>
      </w:r>
      <w:r>
        <w:rPr>
          <w:spacing w:val="-11"/>
        </w:rPr>
        <w:t xml:space="preserve"> </w:t>
      </w:r>
      <w:r>
        <w:t>ЭИОС</w:t>
      </w:r>
      <w:r>
        <w:rPr>
          <w:spacing w:val="-7"/>
        </w:rPr>
        <w:t xml:space="preserve"> </w:t>
      </w:r>
      <w:r>
        <w:rPr>
          <w:spacing w:val="-7"/>
          <w:lang w:val="ru-RU"/>
        </w:rPr>
        <w:t>корпуса</w:t>
      </w:r>
      <w:r>
        <w:rPr>
          <w:spacing w:val="-2"/>
        </w:rPr>
        <w:t>.</w:t>
      </w:r>
    </w:p>
    <w:p w14:paraId="580FD4FA">
      <w:pPr>
        <w:pStyle w:val="10"/>
        <w:numPr>
          <w:ilvl w:val="1"/>
          <w:numId w:val="3"/>
        </w:numPr>
        <w:tabs>
          <w:tab w:val="left" w:pos="926"/>
          <w:tab w:val="left" w:pos="2613"/>
          <w:tab w:val="left" w:pos="3192"/>
          <w:tab w:val="left" w:pos="4325"/>
          <w:tab w:val="left" w:pos="6310"/>
          <w:tab w:val="left" w:pos="7489"/>
          <w:tab w:val="left" w:pos="9457"/>
        </w:tabs>
        <w:spacing w:before="112" w:after="0" w:line="252" w:lineRule="auto"/>
        <w:ind w:left="287" w:right="292" w:firstLine="0"/>
        <w:jc w:val="left"/>
        <w:rPr>
          <w:sz w:val="28"/>
        </w:rPr>
      </w:pPr>
      <w:r>
        <w:rPr>
          <w:spacing w:val="-2"/>
          <w:sz w:val="28"/>
        </w:rPr>
        <w:t>Требования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защите</w:t>
      </w:r>
      <w:r>
        <w:rPr>
          <w:sz w:val="28"/>
        </w:rPr>
        <w:tab/>
      </w:r>
      <w:r>
        <w:rPr>
          <w:spacing w:val="-2"/>
          <w:sz w:val="28"/>
        </w:rPr>
        <w:t>персональных</w:t>
      </w:r>
      <w:r>
        <w:rPr>
          <w:sz w:val="28"/>
        </w:rPr>
        <w:tab/>
      </w:r>
      <w:r>
        <w:rPr>
          <w:spacing w:val="-2"/>
          <w:sz w:val="28"/>
        </w:rPr>
        <w:t>данных</w:t>
      </w:r>
      <w:r>
        <w:rPr>
          <w:sz w:val="28"/>
        </w:rPr>
        <w:tab/>
      </w:r>
      <w:r>
        <w:rPr>
          <w:spacing w:val="-2"/>
          <w:sz w:val="28"/>
        </w:rPr>
        <w:t>определяются</w:t>
      </w:r>
      <w:r>
        <w:rPr>
          <w:sz w:val="28"/>
        </w:rPr>
        <w:tab/>
      </w:r>
      <w:r>
        <w:rPr>
          <w:spacing w:val="-4"/>
          <w:sz w:val="28"/>
        </w:rPr>
        <w:t xml:space="preserve">нормами </w:t>
      </w:r>
      <w:r>
        <w:rPr>
          <w:sz w:val="28"/>
        </w:rPr>
        <w:t>федерального законодательства (Федерального закона от 27 июля 2006 г. № 152-ФЗ</w:t>
      </w:r>
    </w:p>
    <w:p w14:paraId="27594C11">
      <w:pPr>
        <w:pStyle w:val="7"/>
        <w:spacing w:before="1" w:line="254" w:lineRule="auto"/>
      </w:pPr>
      <w:r>
        <w:t>«О</w:t>
      </w:r>
      <w:r>
        <w:rPr>
          <w:spacing w:val="34"/>
        </w:rPr>
        <w:t xml:space="preserve"> </w:t>
      </w:r>
      <w:r>
        <w:t>персональных</w:t>
      </w:r>
      <w:r>
        <w:rPr>
          <w:spacing w:val="35"/>
        </w:rPr>
        <w:t xml:space="preserve"> </w:t>
      </w:r>
      <w:r>
        <w:t>данных»),</w:t>
      </w:r>
      <w:r>
        <w:rPr>
          <w:spacing w:val="34"/>
        </w:rPr>
        <w:t xml:space="preserve"> </w:t>
      </w:r>
      <w:r>
        <w:t>Политикой</w:t>
      </w:r>
      <w:r>
        <w:rPr>
          <w:spacing w:val="37"/>
        </w:rPr>
        <w:t xml:space="preserve"> </w:t>
      </w:r>
      <w:r>
        <w:rPr>
          <w:spacing w:val="37"/>
          <w:lang w:val="ru-RU"/>
        </w:rPr>
        <w:t>корпуса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области</w:t>
      </w:r>
      <w:r>
        <w:rPr>
          <w:spacing w:val="34"/>
        </w:rPr>
        <w:t xml:space="preserve"> </w:t>
      </w:r>
      <w:r>
        <w:t>защиты</w:t>
      </w:r>
      <w:r>
        <w:rPr>
          <w:spacing w:val="36"/>
        </w:rPr>
        <w:t xml:space="preserve"> </w:t>
      </w:r>
      <w:r>
        <w:t>персональных данных и иными локальными актами.</w:t>
      </w:r>
    </w:p>
    <w:p w14:paraId="7D76A458">
      <w:pPr>
        <w:pStyle w:val="7"/>
        <w:spacing w:before="93" w:line="252" w:lineRule="auto"/>
        <w:ind w:right="277"/>
        <w:jc w:val="both"/>
      </w:pPr>
      <w:r>
        <w:t>4.3.</w:t>
      </w:r>
      <w:r>
        <w:rPr>
          <w:spacing w:val="-12"/>
        </w:rPr>
        <w:t xml:space="preserve"> </w:t>
      </w:r>
      <w:r>
        <w:t>Функционирование</w:t>
      </w:r>
      <w:r>
        <w:rPr>
          <w:spacing w:val="-13"/>
        </w:rPr>
        <w:t xml:space="preserve"> </w:t>
      </w:r>
      <w:r>
        <w:t>ЭИОС</w:t>
      </w:r>
      <w:r>
        <w:rPr>
          <w:spacing w:val="-17"/>
        </w:rPr>
        <w:t xml:space="preserve"> </w:t>
      </w:r>
      <w:r>
        <w:t>обеспечивается</w:t>
      </w:r>
      <w:r>
        <w:rPr>
          <w:spacing w:val="-12"/>
        </w:rPr>
        <w:t xml:space="preserve"> </w:t>
      </w:r>
      <w:r>
        <w:t>соответствующими</w:t>
      </w:r>
      <w:r>
        <w:rPr>
          <w:spacing w:val="-8"/>
        </w:rPr>
        <w:t xml:space="preserve"> </w:t>
      </w:r>
      <w:r>
        <w:t>средствами</w:t>
      </w:r>
      <w:r>
        <w:rPr>
          <w:spacing w:val="-14"/>
        </w:rPr>
        <w:t xml:space="preserve"> </w:t>
      </w:r>
      <w:r>
        <w:t>ИКТ</w:t>
      </w:r>
      <w:r>
        <w:rPr>
          <w:spacing w:val="-14"/>
        </w:rPr>
        <w:t xml:space="preserve"> </w:t>
      </w:r>
      <w:r>
        <w:t xml:space="preserve">и квалифицированными должностными лицами </w:t>
      </w:r>
      <w:r>
        <w:rPr>
          <w:lang w:val="ru-RU"/>
        </w:rPr>
        <w:t>корпуса</w:t>
      </w:r>
      <w:r>
        <w:t>. Условия для функционирования ЭИОС школы могут быть обеспечены ресурсами сторонних организаций полностью или частично.</w:t>
      </w:r>
    </w:p>
    <w:p w14:paraId="0E62DEA0">
      <w:pPr>
        <w:pStyle w:val="10"/>
        <w:numPr>
          <w:ilvl w:val="1"/>
          <w:numId w:val="4"/>
        </w:numPr>
        <w:tabs>
          <w:tab w:val="left" w:pos="711"/>
        </w:tabs>
        <w:spacing w:before="100" w:after="0" w:line="252" w:lineRule="auto"/>
        <w:ind w:left="287" w:right="272" w:firstLine="0"/>
        <w:jc w:val="both"/>
        <w:rPr>
          <w:sz w:val="28"/>
        </w:rPr>
      </w:pPr>
      <w:r>
        <w:rPr>
          <w:sz w:val="28"/>
        </w:rPr>
        <w:t>Информационное наполнение ЭИОС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потребностями пользователей и осуществляется объединёнными усилиями педагогических, административно-управленческих работников, педагога- библитекаря школы, отвечающих за формирование и ведение электронных информационных и образовательных </w:t>
      </w:r>
      <w:r>
        <w:rPr>
          <w:spacing w:val="-2"/>
          <w:sz w:val="28"/>
        </w:rPr>
        <w:t>ресурсов.</w:t>
      </w:r>
    </w:p>
    <w:p w14:paraId="0B6F35C1">
      <w:pPr>
        <w:pStyle w:val="10"/>
        <w:numPr>
          <w:ilvl w:val="1"/>
          <w:numId w:val="4"/>
        </w:numPr>
        <w:tabs>
          <w:tab w:val="left" w:pos="704"/>
        </w:tabs>
        <w:spacing w:before="100" w:after="0" w:line="252" w:lineRule="auto"/>
        <w:ind w:left="287" w:right="277" w:firstLine="0"/>
        <w:jc w:val="both"/>
        <w:rPr>
          <w:sz w:val="22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структурного элемента</w:t>
      </w:r>
      <w:r>
        <w:rPr>
          <w:spacing w:val="-5"/>
          <w:sz w:val="28"/>
        </w:rPr>
        <w:t xml:space="preserve"> </w:t>
      </w:r>
      <w:r>
        <w:rPr>
          <w:sz w:val="28"/>
        </w:rPr>
        <w:t>ЭИОС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</w:t>
      </w:r>
      <w:r>
        <w:rPr>
          <w:sz w:val="22"/>
        </w:rPr>
        <w:t>.</w:t>
      </w:r>
    </w:p>
    <w:p w14:paraId="4D4CADF5">
      <w:pPr>
        <w:pStyle w:val="10"/>
        <w:numPr>
          <w:ilvl w:val="1"/>
          <w:numId w:val="5"/>
        </w:numPr>
        <w:tabs>
          <w:tab w:val="left" w:pos="759"/>
        </w:tabs>
        <w:spacing w:before="100" w:after="0" w:line="254" w:lineRule="auto"/>
        <w:ind w:left="287" w:right="280" w:firstLine="0"/>
        <w:jc w:val="both"/>
        <w:rPr>
          <w:sz w:val="28"/>
        </w:rPr>
      </w:pPr>
      <w:r>
        <w:rPr>
          <w:sz w:val="28"/>
        </w:rPr>
        <w:t>Директор</w:t>
      </w:r>
      <w:r>
        <w:rPr>
          <w:spacing w:val="-18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17"/>
          <w:sz w:val="28"/>
        </w:rPr>
        <w:t xml:space="preserve"> </w:t>
      </w:r>
      <w:r>
        <w:rPr>
          <w:sz w:val="28"/>
        </w:rPr>
        <w:t>сайта,</w:t>
      </w:r>
      <w:r>
        <w:rPr>
          <w:spacing w:val="-18"/>
          <w:sz w:val="28"/>
        </w:rPr>
        <w:t xml:space="preserve"> </w:t>
      </w:r>
      <w:r>
        <w:rPr>
          <w:sz w:val="28"/>
        </w:rPr>
        <w:t>учётные записи и защиту данных отдельным приказом или распределением обязанностей.</w:t>
      </w:r>
    </w:p>
    <w:p w14:paraId="71D7B6EA">
      <w:pPr>
        <w:pStyle w:val="10"/>
        <w:numPr>
          <w:ilvl w:val="1"/>
          <w:numId w:val="5"/>
        </w:numPr>
        <w:tabs>
          <w:tab w:val="left" w:pos="791"/>
        </w:tabs>
        <w:spacing w:before="95" w:after="0" w:line="252" w:lineRule="auto"/>
        <w:ind w:left="287" w:right="284" w:firstLine="0"/>
        <w:jc w:val="both"/>
        <w:rPr>
          <w:sz w:val="28"/>
        </w:rPr>
      </w:pPr>
      <w:r>
        <w:rPr>
          <w:sz w:val="28"/>
        </w:rPr>
        <w:t xml:space="preserve">Заместители директора контролируют актуальность компонентов и взаимосвязь школьных правил. Администратор сайта организует технический доступ в пределах предоставленных полномочий и размещает только согласованные открытые </w:t>
      </w:r>
      <w:r>
        <w:rPr>
          <w:spacing w:val="-2"/>
          <w:sz w:val="28"/>
        </w:rPr>
        <w:t>материалы.</w:t>
      </w:r>
    </w:p>
    <w:p w14:paraId="095EB17A">
      <w:pPr>
        <w:pStyle w:val="10"/>
        <w:numPr>
          <w:ilvl w:val="1"/>
          <w:numId w:val="5"/>
        </w:numPr>
        <w:tabs>
          <w:tab w:val="left" w:pos="901"/>
        </w:tabs>
        <w:spacing w:before="100" w:after="0" w:line="252" w:lineRule="auto"/>
        <w:ind w:left="287" w:right="293" w:firstLine="0"/>
        <w:jc w:val="both"/>
        <w:rPr>
          <w:sz w:val="28"/>
        </w:rPr>
      </w:pPr>
      <w:r>
        <w:rPr>
          <w:sz w:val="28"/>
        </w:rPr>
        <w:t>Педагогические работники используют сервисы в пределах должностных обязанностей и действующих правил. Отдельная дополнительная отчётность этим Положением не вводится.</w:t>
      </w:r>
    </w:p>
    <w:p w14:paraId="3A555629">
      <w:pPr>
        <w:pStyle w:val="3"/>
        <w:numPr>
          <w:ilvl w:val="0"/>
          <w:numId w:val="1"/>
        </w:numPr>
        <w:tabs>
          <w:tab w:val="left" w:pos="495"/>
        </w:tabs>
        <w:spacing w:before="201" w:after="0" w:line="240" w:lineRule="auto"/>
        <w:ind w:left="495" w:right="0" w:hanging="208"/>
        <w:jc w:val="both"/>
      </w:pPr>
      <w:r>
        <w:t>Доступ</w:t>
      </w:r>
      <w:r>
        <w:rPr>
          <w:spacing w:val="-12"/>
        </w:rPr>
        <w:t xml:space="preserve"> </w:t>
      </w:r>
      <w:r>
        <w:rPr>
          <w:spacing w:val="-2"/>
        </w:rPr>
        <w:t>участников</w:t>
      </w:r>
    </w:p>
    <w:p w14:paraId="583E0EB2">
      <w:pPr>
        <w:pStyle w:val="10"/>
        <w:numPr>
          <w:ilvl w:val="1"/>
          <w:numId w:val="1"/>
        </w:numPr>
        <w:tabs>
          <w:tab w:val="left" w:pos="912"/>
        </w:tabs>
        <w:spacing w:before="112" w:after="0" w:line="252" w:lineRule="auto"/>
        <w:ind w:left="287" w:right="294" w:firstLine="0"/>
        <w:jc w:val="both"/>
        <w:rPr>
          <w:sz w:val="28"/>
        </w:rPr>
      </w:pPr>
      <w:r>
        <w:rPr>
          <w:sz w:val="28"/>
        </w:rPr>
        <w:t>Открытые сведения доступны без регистрации. Доступ к персональным результатам и закрытым материалам предоставляется по роли и установленному законному основанию. Родитель получает доступ к сведениям своего ребёнка в предусмотренном порядке.</w:t>
      </w:r>
    </w:p>
    <w:p w14:paraId="3E920BFC">
      <w:pPr>
        <w:pStyle w:val="7"/>
        <w:spacing w:before="118"/>
        <w:ind w:left="0"/>
      </w:pPr>
    </w:p>
    <w:p w14:paraId="3943E809">
      <w:pPr>
        <w:pStyle w:val="10"/>
        <w:numPr>
          <w:ilvl w:val="1"/>
          <w:numId w:val="1"/>
        </w:numPr>
        <w:tabs>
          <w:tab w:val="left" w:pos="780"/>
        </w:tabs>
        <w:spacing w:before="1" w:after="0" w:line="240" w:lineRule="auto"/>
        <w:ind w:left="780" w:right="0" w:hanging="493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входа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сервисом</w:t>
      </w:r>
      <w:r>
        <w:rPr>
          <w:spacing w:val="-13"/>
          <w:sz w:val="28"/>
        </w:rPr>
        <w:t xml:space="preserve"> </w:t>
      </w:r>
      <w:r>
        <w:rPr>
          <w:sz w:val="28"/>
        </w:rPr>
        <w:t>механизмы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идентификации.</w:t>
      </w:r>
    </w:p>
    <w:p w14:paraId="71DFB9DC">
      <w:pPr>
        <w:pStyle w:val="10"/>
        <w:spacing w:after="0" w:line="240" w:lineRule="auto"/>
        <w:jc w:val="both"/>
        <w:rPr>
          <w:sz w:val="28"/>
        </w:rPr>
        <w:sectPr>
          <w:pgSz w:w="12240" w:h="15840"/>
          <w:pgMar w:top="860" w:right="720" w:bottom="920" w:left="720" w:header="0" w:footer="690" w:gutter="0"/>
          <w:cols w:space="720" w:num="1"/>
        </w:sectPr>
      </w:pPr>
    </w:p>
    <w:p w14:paraId="11E3E426">
      <w:pPr>
        <w:pStyle w:val="7"/>
        <w:spacing w:before="76" w:line="254" w:lineRule="auto"/>
        <w:ind w:right="293"/>
        <w:jc w:val="both"/>
      </w:pPr>
      <w:r>
        <w:rPr>
          <w:lang w:val="ru-RU"/>
        </w:rPr>
        <w:t>Корпус</w:t>
      </w:r>
      <w:r>
        <w:t xml:space="preserve"> не требует сообщать пароли ЕСИА педагогам или администраторам. Создание, изменение и прекращение школьных прав доступа выполняются назначенным сотрудником в пределах возможностей сервиса.</w:t>
      </w:r>
    </w:p>
    <w:p w14:paraId="34E69A37">
      <w:pPr>
        <w:pStyle w:val="7"/>
        <w:spacing w:before="104"/>
        <w:ind w:left="0"/>
      </w:pPr>
    </w:p>
    <w:p w14:paraId="71D35F3A">
      <w:pPr>
        <w:pStyle w:val="10"/>
        <w:numPr>
          <w:ilvl w:val="1"/>
          <w:numId w:val="1"/>
        </w:numPr>
        <w:tabs>
          <w:tab w:val="left" w:pos="984"/>
        </w:tabs>
        <w:spacing w:before="0" w:after="0" w:line="254" w:lineRule="auto"/>
        <w:ind w:left="287" w:right="297" w:firstLine="0"/>
        <w:jc w:val="both"/>
        <w:rPr>
          <w:sz w:val="28"/>
        </w:rPr>
      </w:pPr>
      <w:r>
        <w:rPr>
          <w:sz w:val="28"/>
        </w:rPr>
        <w:t>При переводе, отчислении или увольнении права пересматриваются; необходимые сведения сохраняются по действующим правилам хранения.</w:t>
      </w:r>
    </w:p>
    <w:p w14:paraId="675CA7B3">
      <w:pPr>
        <w:pStyle w:val="7"/>
        <w:spacing w:before="109"/>
        <w:ind w:left="0"/>
      </w:pPr>
    </w:p>
    <w:p w14:paraId="7EA9C4C0">
      <w:pPr>
        <w:pStyle w:val="10"/>
        <w:numPr>
          <w:ilvl w:val="1"/>
          <w:numId w:val="1"/>
        </w:numPr>
        <w:tabs>
          <w:tab w:val="left" w:pos="1095"/>
        </w:tabs>
        <w:spacing w:before="0" w:after="0" w:line="252" w:lineRule="auto"/>
        <w:ind w:left="287" w:right="289" w:firstLine="0"/>
        <w:jc w:val="both"/>
        <w:rPr>
          <w:sz w:val="28"/>
        </w:rPr>
      </w:pPr>
      <w:r>
        <w:rPr>
          <w:sz w:val="28"/>
        </w:rPr>
        <w:t xml:space="preserve">Участнику, испытывающему затруднения с цифровым доступом, предоставляются консультация и доступный альтернативный способ получения информации в пределах возможностей и обязанностей </w:t>
      </w:r>
      <w:r>
        <w:rPr>
          <w:sz w:val="28"/>
          <w:lang w:val="ru-RU"/>
        </w:rPr>
        <w:t>корпуса</w:t>
      </w:r>
      <w:r>
        <w:rPr>
          <w:sz w:val="28"/>
        </w:rPr>
        <w:t>.</w:t>
      </w:r>
    </w:p>
    <w:p w14:paraId="6004D751">
      <w:pPr>
        <w:pStyle w:val="3"/>
        <w:numPr>
          <w:ilvl w:val="0"/>
          <w:numId w:val="1"/>
        </w:numPr>
        <w:tabs>
          <w:tab w:val="left" w:pos="495"/>
        </w:tabs>
        <w:spacing w:before="203" w:after="0" w:line="240" w:lineRule="auto"/>
        <w:ind w:left="495" w:right="0" w:hanging="208"/>
        <w:jc w:val="both"/>
      </w:pPr>
      <w:r>
        <w:t>Учёт</w:t>
      </w:r>
      <w:r>
        <w:rPr>
          <w:spacing w:val="-8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материалы</w:t>
      </w:r>
    </w:p>
    <w:p w14:paraId="34F7CF41">
      <w:pPr>
        <w:pStyle w:val="10"/>
        <w:numPr>
          <w:ilvl w:val="1"/>
          <w:numId w:val="1"/>
        </w:numPr>
        <w:tabs>
          <w:tab w:val="left" w:pos="876"/>
        </w:tabs>
        <w:spacing w:before="115" w:after="0" w:line="252" w:lineRule="auto"/>
        <w:ind w:left="287" w:right="293" w:firstLine="0"/>
        <w:jc w:val="both"/>
        <w:rPr>
          <w:sz w:val="28"/>
        </w:rPr>
      </w:pPr>
      <w:r>
        <w:rPr>
          <w:sz w:val="28"/>
        </w:rPr>
        <w:t>Результаты обучения вносятся в используемую систему по действующему положению об оценивании и правилам ведения журнала. Настоящее Положение не устанавливает иной порядок выставления отметок.</w:t>
      </w:r>
    </w:p>
    <w:p w14:paraId="5FB9E899">
      <w:pPr>
        <w:pStyle w:val="7"/>
        <w:spacing w:before="116"/>
        <w:ind w:left="0"/>
      </w:pPr>
    </w:p>
    <w:p w14:paraId="6E04DCE9">
      <w:pPr>
        <w:pStyle w:val="10"/>
        <w:numPr>
          <w:ilvl w:val="1"/>
          <w:numId w:val="1"/>
        </w:numPr>
        <w:tabs>
          <w:tab w:val="left" w:pos="869"/>
        </w:tabs>
        <w:spacing w:before="0" w:after="0" w:line="252" w:lineRule="auto"/>
        <w:ind w:left="287" w:right="296" w:firstLine="0"/>
        <w:jc w:val="both"/>
        <w:rPr>
          <w:sz w:val="28"/>
        </w:rPr>
      </w:pPr>
      <w:r>
        <w:rPr>
          <w:sz w:val="28"/>
        </w:rPr>
        <w:t xml:space="preserve">Исправление ошибочных данных производится уполномоченным лицом по предусмотренной процедуре с сохранением необходимого основания и истории </w:t>
      </w:r>
      <w:r>
        <w:rPr>
          <w:spacing w:val="-2"/>
          <w:sz w:val="28"/>
        </w:rPr>
        <w:t>изменений.</w:t>
      </w:r>
    </w:p>
    <w:p w14:paraId="43CD5176">
      <w:pPr>
        <w:pStyle w:val="7"/>
        <w:spacing w:before="116"/>
        <w:ind w:left="0"/>
      </w:pPr>
    </w:p>
    <w:p w14:paraId="0F702117">
      <w:pPr>
        <w:pStyle w:val="10"/>
        <w:numPr>
          <w:ilvl w:val="1"/>
          <w:numId w:val="1"/>
        </w:numPr>
        <w:tabs>
          <w:tab w:val="left" w:pos="855"/>
        </w:tabs>
        <w:spacing w:before="0" w:after="0" w:line="252" w:lineRule="auto"/>
        <w:ind w:left="287" w:right="282" w:firstLine="0"/>
        <w:jc w:val="both"/>
        <w:rPr>
          <w:sz w:val="28"/>
        </w:rPr>
      </w:pPr>
      <w:r>
        <w:rPr>
          <w:sz w:val="28"/>
        </w:rPr>
        <w:t>Размещаемые материалы соответствуют программам, требованиям к защите детей от вредной информации и законным условиям использования произведений. Публикация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идентифицирующими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сведениями</w:t>
      </w:r>
      <w:r>
        <w:rPr>
          <w:spacing w:val="-7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только при наличии соответствующего основания.</w:t>
      </w:r>
    </w:p>
    <w:p w14:paraId="6EB82DC8">
      <w:pPr>
        <w:pStyle w:val="3"/>
        <w:numPr>
          <w:ilvl w:val="0"/>
          <w:numId w:val="1"/>
        </w:numPr>
        <w:tabs>
          <w:tab w:val="left" w:pos="495"/>
        </w:tabs>
        <w:spacing w:before="203" w:after="0" w:line="240" w:lineRule="auto"/>
        <w:ind w:left="495" w:right="0" w:hanging="208"/>
        <w:jc w:val="both"/>
      </w:pPr>
      <w:r>
        <w:t>Персональные</w:t>
      </w:r>
      <w:r>
        <w:rPr>
          <w:spacing w:val="-12"/>
        </w:rPr>
        <w:t xml:space="preserve"> </w:t>
      </w:r>
      <w:r>
        <w:t>данные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безопасность</w:t>
      </w:r>
    </w:p>
    <w:p w14:paraId="20BF0273">
      <w:pPr>
        <w:pStyle w:val="10"/>
        <w:numPr>
          <w:ilvl w:val="1"/>
          <w:numId w:val="1"/>
        </w:numPr>
        <w:tabs>
          <w:tab w:val="left" w:pos="838"/>
        </w:tabs>
        <w:spacing w:before="115" w:after="0" w:line="252" w:lineRule="auto"/>
        <w:ind w:left="287" w:right="289" w:firstLine="0"/>
        <w:jc w:val="both"/>
        <w:rPr>
          <w:sz w:val="28"/>
        </w:rPr>
      </w:pPr>
      <w:r>
        <w:rPr>
          <w:sz w:val="28"/>
        </w:rPr>
        <w:t>Для каждого сервиса определяются цели, категории данных, круг доступа и применимое основание обработки. Обработка ограничивается необходимыми данными.</w:t>
      </w:r>
      <w:r>
        <w:rPr>
          <w:sz w:val="28"/>
          <w:lang w:val="ru-RU"/>
        </w:rPr>
        <w:t>Корпус</w:t>
      </w:r>
      <w:r>
        <w:rPr>
          <w:spacing w:val="-17"/>
          <w:sz w:val="28"/>
        </w:rPr>
        <w:t xml:space="preserve"> </w:t>
      </w:r>
      <w:r>
        <w:rPr>
          <w:sz w:val="28"/>
        </w:rPr>
        <w:t>учитывает</w:t>
      </w:r>
      <w:r>
        <w:rPr>
          <w:spacing w:val="-16"/>
          <w:sz w:val="28"/>
        </w:rPr>
        <w:t xml:space="preserve"> </w:t>
      </w:r>
      <w:r>
        <w:rPr>
          <w:sz w:val="28"/>
        </w:rPr>
        <w:t>распределение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17"/>
          <w:sz w:val="28"/>
        </w:rPr>
        <w:t xml:space="preserve"> </w:t>
      </w:r>
      <w:r>
        <w:rPr>
          <w:sz w:val="28"/>
        </w:rPr>
        <w:t>операторов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государственных систем и исполнителей, не подменяя их собственным согласием.</w:t>
      </w:r>
    </w:p>
    <w:p w14:paraId="654449C8">
      <w:pPr>
        <w:pStyle w:val="7"/>
        <w:spacing w:before="114"/>
        <w:ind w:left="0"/>
      </w:pPr>
    </w:p>
    <w:p w14:paraId="7437ACD5">
      <w:pPr>
        <w:pStyle w:val="10"/>
        <w:numPr>
          <w:ilvl w:val="1"/>
          <w:numId w:val="1"/>
        </w:numPr>
        <w:tabs>
          <w:tab w:val="left" w:pos="771"/>
        </w:tabs>
        <w:spacing w:before="0" w:after="0" w:line="254" w:lineRule="auto"/>
        <w:ind w:left="287" w:right="284" w:firstLine="0"/>
        <w:jc w:val="both"/>
        <w:rPr>
          <w:sz w:val="28"/>
        </w:rPr>
      </w:pPr>
      <w:r>
        <w:rPr>
          <w:sz w:val="28"/>
        </w:rPr>
        <w:t>Списки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-11"/>
          <w:sz w:val="28"/>
        </w:rPr>
        <w:t xml:space="preserve"> </w:t>
      </w:r>
      <w:r>
        <w:rPr>
          <w:sz w:val="28"/>
        </w:rPr>
        <w:t>пароли,</w:t>
      </w:r>
      <w:r>
        <w:rPr>
          <w:spacing w:val="-9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электронной подписи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закрытые</w:t>
      </w:r>
      <w:r>
        <w:rPr>
          <w:spacing w:val="-15"/>
          <w:sz w:val="28"/>
        </w:rPr>
        <w:t xml:space="preserve"> </w:t>
      </w:r>
      <w:r>
        <w:rPr>
          <w:sz w:val="28"/>
        </w:rPr>
        <w:t>реестры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разделах.</w:t>
      </w:r>
      <w:r>
        <w:rPr>
          <w:spacing w:val="-11"/>
          <w:sz w:val="28"/>
        </w:rPr>
        <w:t xml:space="preserve"> </w:t>
      </w:r>
      <w:r>
        <w:rPr>
          <w:sz w:val="28"/>
        </w:rPr>
        <w:t>Ссылки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сервис не должны открывать чужие персональные результаты.</w:t>
      </w:r>
    </w:p>
    <w:p w14:paraId="23C678F4">
      <w:pPr>
        <w:pStyle w:val="7"/>
        <w:spacing w:before="106"/>
        <w:ind w:left="0"/>
      </w:pPr>
    </w:p>
    <w:p w14:paraId="480343A6">
      <w:pPr>
        <w:pStyle w:val="10"/>
        <w:numPr>
          <w:ilvl w:val="1"/>
          <w:numId w:val="1"/>
        </w:numPr>
        <w:tabs>
          <w:tab w:val="left" w:pos="778"/>
        </w:tabs>
        <w:spacing w:before="0" w:after="0" w:line="252" w:lineRule="auto"/>
        <w:ind w:left="287" w:right="283" w:firstLine="0"/>
        <w:jc w:val="both"/>
        <w:rPr>
          <w:sz w:val="28"/>
        </w:rPr>
      </w:pPr>
      <w:r>
        <w:rPr>
          <w:sz w:val="28"/>
        </w:rPr>
        <w:t>Защита,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резервирование доступных </w:t>
      </w:r>
      <w:r>
        <w:rPr>
          <w:sz w:val="28"/>
          <w:lang w:val="ru-RU"/>
        </w:rPr>
        <w:t>корпусу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 и реагирование 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инциденты осуществляются по действующим документам о защите информации и правилам используемых систем. На внешние государственные сервисы </w:t>
      </w:r>
      <w:r>
        <w:rPr>
          <w:sz w:val="28"/>
          <w:lang w:val="ru-RU"/>
        </w:rPr>
        <w:t>корпуса</w:t>
      </w:r>
      <w:r>
        <w:rPr>
          <w:sz w:val="28"/>
        </w:rPr>
        <w:t xml:space="preserve"> не возлагает функции, которыми не управляет.</w:t>
      </w:r>
    </w:p>
    <w:p w14:paraId="31A7FD8B">
      <w:pPr>
        <w:pStyle w:val="10"/>
        <w:spacing w:after="0" w:line="252" w:lineRule="auto"/>
        <w:jc w:val="both"/>
        <w:rPr>
          <w:sz w:val="28"/>
        </w:rPr>
        <w:sectPr>
          <w:pgSz w:w="12240" w:h="15840"/>
          <w:pgMar w:top="860" w:right="720" w:bottom="940" w:left="720" w:header="0" w:footer="690" w:gutter="0"/>
          <w:cols w:space="720" w:num="1"/>
        </w:sectPr>
      </w:pPr>
    </w:p>
    <w:p w14:paraId="2AB7EFE7">
      <w:pPr>
        <w:pStyle w:val="10"/>
        <w:numPr>
          <w:ilvl w:val="1"/>
          <w:numId w:val="1"/>
        </w:numPr>
        <w:tabs>
          <w:tab w:val="left" w:pos="792"/>
        </w:tabs>
        <w:spacing w:before="74" w:after="0" w:line="254" w:lineRule="auto"/>
        <w:ind w:left="287" w:right="291" w:firstLine="0"/>
        <w:jc w:val="both"/>
        <w:rPr>
          <w:sz w:val="28"/>
        </w:rPr>
      </w:pPr>
      <w:r>
        <w:rPr>
          <w:sz w:val="28"/>
        </w:rPr>
        <w:t xml:space="preserve">При подозрении на раскрытие доступа участник незамедлительно обращается к директору </w:t>
      </w:r>
      <w:r>
        <w:rPr>
          <w:sz w:val="28"/>
          <w:lang w:val="ru-RU"/>
        </w:rPr>
        <w:t>корпуса</w:t>
      </w:r>
      <w:r>
        <w:rPr>
          <w:sz w:val="28"/>
        </w:rPr>
        <w:t>. Ответственный ограничивает скомпрометированный доступ в пределах полномочий и действует по установленному порядку реагирования.</w:t>
      </w:r>
    </w:p>
    <w:p w14:paraId="2BA72835">
      <w:pPr>
        <w:pStyle w:val="3"/>
        <w:numPr>
          <w:ilvl w:val="0"/>
          <w:numId w:val="1"/>
        </w:numPr>
        <w:tabs>
          <w:tab w:val="left" w:pos="495"/>
        </w:tabs>
        <w:spacing w:before="191" w:after="0" w:line="240" w:lineRule="auto"/>
        <w:ind w:left="495" w:right="0" w:hanging="208"/>
        <w:jc w:val="both"/>
      </w:pPr>
      <w:r>
        <w:t>Сбои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поддержка</w:t>
      </w:r>
    </w:p>
    <w:p w14:paraId="64254460">
      <w:pPr>
        <w:pStyle w:val="10"/>
        <w:numPr>
          <w:ilvl w:val="1"/>
          <w:numId w:val="1"/>
        </w:numPr>
        <w:tabs>
          <w:tab w:val="left" w:pos="780"/>
        </w:tabs>
        <w:spacing w:before="115" w:after="0" w:line="252" w:lineRule="auto"/>
        <w:ind w:left="287" w:right="283" w:firstLine="0"/>
        <w:jc w:val="both"/>
        <w:rPr>
          <w:sz w:val="28"/>
        </w:rPr>
      </w:pPr>
      <w:r>
        <w:rPr>
          <w:sz w:val="28"/>
        </w:rPr>
        <w:t>О неработающей ссылке, ошибке доступа или неверных сведениях сообщают по администратору</w:t>
      </w:r>
      <w:r>
        <w:rPr>
          <w:spacing w:val="-18"/>
          <w:sz w:val="28"/>
        </w:rPr>
        <w:t xml:space="preserve"> </w:t>
      </w:r>
      <w:r>
        <w:rPr>
          <w:sz w:val="28"/>
        </w:rPr>
        <w:t>сайта.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8"/>
          <w:sz w:val="28"/>
        </w:rPr>
        <w:t xml:space="preserve"> </w:t>
      </w:r>
      <w:r>
        <w:rPr>
          <w:sz w:val="28"/>
        </w:rPr>
        <w:t>передают</w:t>
      </w:r>
      <w:r>
        <w:rPr>
          <w:spacing w:val="-17"/>
          <w:sz w:val="28"/>
        </w:rPr>
        <w:t xml:space="preserve"> </w:t>
      </w:r>
      <w:r>
        <w:rPr>
          <w:sz w:val="28"/>
        </w:rPr>
        <w:t>пароли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избыточные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персональные </w:t>
      </w:r>
      <w:r>
        <w:rPr>
          <w:spacing w:val="-2"/>
          <w:sz w:val="28"/>
        </w:rPr>
        <w:t>данные.</w:t>
      </w:r>
    </w:p>
    <w:p w14:paraId="5249261B">
      <w:pPr>
        <w:pStyle w:val="7"/>
        <w:spacing w:before="116"/>
        <w:ind w:left="0"/>
      </w:pPr>
    </w:p>
    <w:p w14:paraId="5BD9B256">
      <w:pPr>
        <w:pStyle w:val="10"/>
        <w:numPr>
          <w:ilvl w:val="1"/>
          <w:numId w:val="1"/>
        </w:numPr>
        <w:tabs>
          <w:tab w:val="left" w:pos="792"/>
        </w:tabs>
        <w:spacing w:before="0" w:after="0" w:line="252" w:lineRule="auto"/>
        <w:ind w:left="287" w:right="297" w:firstLine="0"/>
        <w:jc w:val="both"/>
        <w:rPr>
          <w:sz w:val="28"/>
        </w:rPr>
      </w:pPr>
      <w:r>
        <w:rPr>
          <w:sz w:val="28"/>
        </w:rPr>
        <w:t>Ответственный фиксирует проблему, определяет доступные меры и сообщает о результате. При внешнем сбое обращается в официальную поддержку оператора.</w:t>
      </w:r>
    </w:p>
    <w:p w14:paraId="607CCDF8">
      <w:pPr>
        <w:pStyle w:val="7"/>
        <w:spacing w:before="116"/>
        <w:ind w:left="0"/>
      </w:pPr>
    </w:p>
    <w:p w14:paraId="035072DD">
      <w:pPr>
        <w:pStyle w:val="10"/>
        <w:numPr>
          <w:ilvl w:val="1"/>
          <w:numId w:val="1"/>
        </w:numPr>
        <w:tabs>
          <w:tab w:val="left" w:pos="850"/>
        </w:tabs>
        <w:spacing w:before="0" w:after="0" w:line="252" w:lineRule="auto"/>
        <w:ind w:left="287" w:right="293" w:firstLine="0"/>
        <w:jc w:val="both"/>
        <w:rPr>
          <w:sz w:val="28"/>
        </w:rPr>
      </w:pPr>
      <w:r>
        <w:rPr>
          <w:sz w:val="28"/>
        </w:rPr>
        <w:t xml:space="preserve">На время сбоя </w:t>
      </w:r>
      <w:r>
        <w:rPr>
          <w:sz w:val="28"/>
          <w:lang w:val="ru-RU"/>
        </w:rPr>
        <w:t>корпус</w:t>
      </w:r>
      <w:r>
        <w:rPr>
          <w:sz w:val="28"/>
        </w:rPr>
        <w:t xml:space="preserve"> организует доступный способ передачи необходимых учебных материалов и информирования. Электронные записи после восстановления сверяются с фактическими данными; фиктивные даты не создаются.</w:t>
      </w:r>
    </w:p>
    <w:p w14:paraId="2D13DF0B">
      <w:pPr>
        <w:pStyle w:val="3"/>
        <w:numPr>
          <w:ilvl w:val="0"/>
          <w:numId w:val="6"/>
        </w:numPr>
        <w:tabs>
          <w:tab w:val="left" w:pos="635"/>
        </w:tabs>
        <w:spacing w:before="104" w:after="0" w:line="240" w:lineRule="auto"/>
        <w:ind w:left="635" w:right="0" w:hanging="278"/>
        <w:jc w:val="both"/>
      </w:pPr>
      <w:r>
        <w:t>Проверка</w:t>
      </w:r>
      <w:r>
        <w:rPr>
          <w:spacing w:val="-8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публикация</w:t>
      </w:r>
    </w:p>
    <w:p w14:paraId="5178C85E">
      <w:pPr>
        <w:pStyle w:val="10"/>
        <w:numPr>
          <w:ilvl w:val="1"/>
          <w:numId w:val="6"/>
        </w:numPr>
        <w:tabs>
          <w:tab w:val="left" w:pos="831"/>
        </w:tabs>
        <w:spacing w:before="113" w:after="0" w:line="252" w:lineRule="auto"/>
        <w:ind w:left="287" w:right="294" w:firstLine="0"/>
        <w:jc w:val="both"/>
        <w:rPr>
          <w:sz w:val="28"/>
        </w:rPr>
      </w:pPr>
      <w:r>
        <w:rPr>
          <w:sz w:val="28"/>
        </w:rPr>
        <w:t>Перед размещением и после значимых обновлений проверяются доступность ссылок, актуальность материалов и отсутствие закрытых данных.</w:t>
      </w:r>
    </w:p>
    <w:p w14:paraId="327AD2E8">
      <w:pPr>
        <w:pStyle w:val="7"/>
        <w:spacing w:before="115"/>
        <w:ind w:left="0"/>
      </w:pPr>
    </w:p>
    <w:p w14:paraId="10C2F8E3">
      <w:pPr>
        <w:pStyle w:val="10"/>
        <w:numPr>
          <w:ilvl w:val="1"/>
          <w:numId w:val="6"/>
        </w:numPr>
        <w:tabs>
          <w:tab w:val="left" w:pos="814"/>
        </w:tabs>
        <w:spacing w:before="0" w:after="0" w:line="252" w:lineRule="auto"/>
        <w:ind w:left="287" w:right="293" w:firstLine="0"/>
        <w:jc w:val="both"/>
        <w:rPr>
          <w:sz w:val="28"/>
        </w:rPr>
      </w:pPr>
      <w:r>
        <w:rPr>
          <w:sz w:val="28"/>
        </w:rPr>
        <w:t xml:space="preserve">Проверка для мониторинга проводится по действующей методике; сведения о наличии кабинета организации во ФГИС «Моя школа» подтверждаются через </w:t>
      </w:r>
      <w:r>
        <w:rPr>
          <w:spacing w:val="-2"/>
          <w:sz w:val="28"/>
        </w:rPr>
        <w:t>предусмотренный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канал.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Одна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ссылка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сервис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заменяет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подтверждение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кабинета.</w:t>
      </w:r>
    </w:p>
    <w:p w14:paraId="21453AEB">
      <w:pPr>
        <w:pStyle w:val="7"/>
        <w:spacing w:before="116"/>
        <w:ind w:left="0"/>
      </w:pPr>
    </w:p>
    <w:p w14:paraId="235EDAC7">
      <w:pPr>
        <w:pStyle w:val="10"/>
        <w:numPr>
          <w:ilvl w:val="1"/>
          <w:numId w:val="6"/>
        </w:numPr>
        <w:tabs>
          <w:tab w:val="left" w:pos="795"/>
        </w:tabs>
        <w:spacing w:before="0" w:after="0" w:line="252" w:lineRule="auto"/>
        <w:ind w:left="287" w:right="297" w:firstLine="0"/>
        <w:jc w:val="both"/>
        <w:rPr>
          <w:sz w:val="28"/>
        </w:rPr>
      </w:pPr>
      <w:r>
        <w:rPr>
          <w:sz w:val="28"/>
        </w:rPr>
        <w:t>Положение публикуется в применимом разделе официального сайта. Паспорт с закрытыми техническими сведениями размещается только в допустимой части или остаётся внутренним документом.</w:t>
      </w:r>
    </w:p>
    <w:p w14:paraId="6F14D6F4">
      <w:pPr>
        <w:pStyle w:val="7"/>
        <w:spacing w:before="219"/>
        <w:ind w:left="0"/>
      </w:pPr>
    </w:p>
    <w:p w14:paraId="6C81A444">
      <w:pPr>
        <w:pStyle w:val="3"/>
        <w:numPr>
          <w:ilvl w:val="0"/>
          <w:numId w:val="7"/>
        </w:numPr>
        <w:tabs>
          <w:tab w:val="left" w:pos="636"/>
        </w:tabs>
        <w:spacing w:before="0" w:after="0" w:line="240" w:lineRule="auto"/>
        <w:ind w:left="636" w:right="0" w:hanging="349"/>
        <w:jc w:val="both"/>
      </w:pPr>
      <w:r>
        <w:t>Изменение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вступление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4"/>
        </w:rPr>
        <w:t>силу</w:t>
      </w:r>
    </w:p>
    <w:p w14:paraId="45871A66">
      <w:pPr>
        <w:pStyle w:val="10"/>
        <w:numPr>
          <w:ilvl w:val="1"/>
          <w:numId w:val="7"/>
        </w:numPr>
        <w:tabs>
          <w:tab w:val="left" w:pos="1096"/>
        </w:tabs>
        <w:spacing w:before="113" w:after="0" w:line="254" w:lineRule="auto"/>
        <w:ind w:left="287" w:right="289" w:firstLine="0"/>
        <w:jc w:val="both"/>
        <w:rPr>
          <w:sz w:val="28"/>
        </w:rPr>
      </w:pPr>
      <w:r>
        <w:rPr>
          <w:sz w:val="28"/>
        </w:rPr>
        <w:t>Положение вступает в силу с 01.09.2026года после утверждения в установленном порядке. Работники и участники образовательных отношений информируются о применимых правилах.</w:t>
      </w:r>
    </w:p>
    <w:p w14:paraId="0F0D8C63">
      <w:pPr>
        <w:pStyle w:val="7"/>
        <w:spacing w:before="106"/>
        <w:ind w:left="0"/>
      </w:pPr>
    </w:p>
    <w:p w14:paraId="5887D54B">
      <w:pPr>
        <w:pStyle w:val="10"/>
        <w:numPr>
          <w:ilvl w:val="1"/>
          <w:numId w:val="7"/>
        </w:numPr>
        <w:tabs>
          <w:tab w:val="left" w:pos="911"/>
        </w:tabs>
        <w:spacing w:before="0" w:after="0" w:line="252" w:lineRule="auto"/>
        <w:ind w:left="287" w:right="289" w:firstLine="0"/>
        <w:jc w:val="both"/>
        <w:rPr>
          <w:sz w:val="28"/>
        </w:rPr>
      </w:pPr>
      <w:r>
        <w:rPr>
          <w:sz w:val="28"/>
        </w:rPr>
        <w:t>Изменения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устава,</w:t>
      </w:r>
      <w:r>
        <w:rPr>
          <w:spacing w:val="-3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"/>
          <w:sz w:val="28"/>
        </w:rPr>
        <w:t xml:space="preserve"> </w:t>
      </w:r>
      <w:r>
        <w:rPr>
          <w:spacing w:val="-1"/>
          <w:sz w:val="28"/>
          <w:lang w:val="ru-RU"/>
        </w:rPr>
        <w:t>корпуса</w:t>
      </w:r>
      <w:r>
        <w:rPr>
          <w:spacing w:val="-1"/>
          <w:sz w:val="28"/>
        </w:rPr>
        <w:t xml:space="preserve"> </w:t>
      </w:r>
      <w:r>
        <w:rPr>
          <w:sz w:val="28"/>
        </w:rPr>
        <w:t>и требований к учёту мнений. При изменении законодательства применяются нормы большей юридической силы; текст актуализируется ответственным лицом.</w:t>
      </w:r>
    </w:p>
    <w:sectPr>
      <w:pgSz w:w="12240" w:h="15840"/>
      <w:pgMar w:top="1200" w:right="720" w:bottom="940" w:left="720" w:header="0" w:footer="69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A223F">
    <w:pPr>
      <w:pStyle w:val="7"/>
      <w:spacing w:line="200" w:lineRule="exact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7000875</wp:posOffset>
              </wp:positionH>
              <wp:positionV relativeFrom="page">
                <wp:posOffset>9436100</wp:posOffset>
              </wp:positionV>
              <wp:extent cx="260985" cy="18097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B1555C">
                          <w:pPr>
                            <w:spacing w:before="11"/>
                            <w:ind w:left="10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2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551.25pt;margin-top:743pt;height:14.25pt;width:20.55pt;mso-position-horizontal-relative:page;mso-position-vertical-relative:page;z-index:-251657216;mso-width-relative:page;mso-height-relative:page;" filled="f" stroked="f" coordsize="21600,21600" o:gfxdata="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U8LxPbAAAADwEAAA8AAAAAAAAAAQAgAAAAIgAAAGRycy9kb3ducmV2LnhtbFBLAQIUABQAAAAI&#10;AIdO4kCdLmgr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0B1555C">
                    <w:pPr>
                      <w:spacing w:before="11"/>
                      <w:ind w:left="10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spacing w:val="-10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spacing w:val="-10"/>
                        <w:sz w:val="22"/>
                      </w:rPr>
                      <w:t>5</w:t>
                    </w:r>
                    <w:r>
                      <w:rPr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4"/>
      <w:numFmt w:val="decimal"/>
      <w:lvlText w:val="%1"/>
      <w:lvlJc w:val="left"/>
      <w:pPr>
        <w:ind w:left="288" w:hanging="476"/>
        <w:jc w:val="left"/>
      </w:pPr>
      <w:rPr>
        <w:rFonts w:hint="default"/>
        <w:lang w:val="ru-RU" w:eastAsia="en-US" w:bidi="ar-SA"/>
      </w:rPr>
    </w:lvl>
    <w:lvl w:ilvl="1" w:tentative="0">
      <w:start w:val="6"/>
      <w:numFmt w:val="decimal"/>
      <w:lvlText w:val="%1.%2."/>
      <w:lvlJc w:val="left"/>
      <w:pPr>
        <w:ind w:left="288" w:hanging="47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84" w:hanging="47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36" w:hanging="47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88" w:hanging="47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47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2" w:hanging="47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4" w:hanging="47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6" w:hanging="476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4"/>
      <w:numFmt w:val="decimal"/>
      <w:lvlText w:val="%1"/>
      <w:lvlJc w:val="left"/>
      <w:pPr>
        <w:ind w:left="288" w:hanging="426"/>
        <w:jc w:val="left"/>
      </w:pPr>
      <w:rPr>
        <w:rFonts w:hint="default"/>
        <w:lang w:val="ru-RU" w:eastAsia="en-US" w:bidi="ar-SA"/>
      </w:rPr>
    </w:lvl>
    <w:lvl w:ilvl="1" w:tentative="0">
      <w:start w:val="4"/>
      <w:numFmt w:val="decimal"/>
      <w:lvlText w:val="%1.%2"/>
      <w:lvlJc w:val="left"/>
      <w:pPr>
        <w:ind w:left="288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84" w:hanging="42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36" w:hanging="42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88" w:hanging="42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42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2" w:hanging="42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4" w:hanging="42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6" w:hanging="426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0"/>
      <w:numFmt w:val="bullet"/>
      <w:lvlText w:val="-"/>
      <w:lvlJc w:val="left"/>
      <w:pPr>
        <w:ind w:left="288" w:hanging="22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32" w:hanging="22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84" w:hanging="22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36" w:hanging="22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88" w:hanging="22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22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2" w:hanging="22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4" w:hanging="22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6" w:hanging="226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96" w:hanging="20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008" w:hanging="7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"/>
      <w:lvlJc w:val="left"/>
      <w:pPr>
        <w:ind w:left="288" w:hanging="27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000" w:hanging="27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400" w:hanging="27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800" w:hanging="27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200" w:hanging="27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00" w:hanging="27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00" w:hanging="272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9"/>
      <w:numFmt w:val="decimal"/>
      <w:lvlText w:val="%1."/>
      <w:lvlJc w:val="left"/>
      <w:pPr>
        <w:ind w:left="636" w:hanging="27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288" w:hanging="5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68" w:hanging="54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97" w:hanging="54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54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55" w:hanging="54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84" w:hanging="54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13" w:hanging="54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42" w:hanging="546"/>
      </w:pPr>
      <w:rPr>
        <w:rFonts w:hint="default"/>
        <w:lang w:val="ru-RU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10"/>
      <w:numFmt w:val="decimal"/>
      <w:lvlText w:val="%1"/>
      <w:lvlJc w:val="left"/>
      <w:pPr>
        <w:ind w:left="638" w:hanging="35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288" w:hanging="8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768" w:hanging="8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97" w:hanging="8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8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55" w:hanging="8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84" w:hanging="8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13" w:hanging="8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42" w:hanging="812"/>
      </w:pPr>
      <w:rPr>
        <w:rFonts w:hint="default"/>
        <w:lang w:val="ru-RU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4"/>
      <w:numFmt w:val="decimal"/>
      <w:lvlText w:val="%1"/>
      <w:lvlJc w:val="left"/>
      <w:pPr>
        <w:ind w:left="288" w:hanging="659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288" w:hanging="659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84" w:hanging="65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36" w:hanging="65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88" w:hanging="65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65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92" w:hanging="65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44" w:hanging="65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96" w:hanging="65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2E8F7A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1"/>
      <w:ind w:right="3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3">
    <w:name w:val="heading 2"/>
    <w:basedOn w:val="1"/>
    <w:qFormat/>
    <w:uiPriority w:val="1"/>
    <w:pPr>
      <w:spacing w:before="201"/>
      <w:ind w:left="495" w:hanging="208"/>
      <w:jc w:val="both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iPriority w:val="0"/>
    <w:rPr>
      <w:color w:val="0000FF"/>
      <w:u w:val="single"/>
    </w:rPr>
  </w:style>
  <w:style w:type="paragraph" w:styleId="7">
    <w:name w:val="Body Text"/>
    <w:basedOn w:val="1"/>
    <w:qFormat/>
    <w:uiPriority w:val="1"/>
    <w:pPr>
      <w:ind w:left="287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styleId="8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28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1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1316</Words>
  <Characters>10410</Characters>
  <TotalTime>4</TotalTime>
  <ScaleCrop>false</ScaleCrop>
  <LinksUpToDate>false</LinksUpToDate>
  <CharactersWithSpaces>11651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2026-10-28T06:26:00Z</dcterms:created>
  <dc:creator>Апгрейд завуча | Документы для школы</dc:creator>
  <cp:lastModifiedBy>WPS_1781505102</cp:lastModifiedBy>
  <dcterms:modified xsi:type="dcterms:W3CDTF">2026-10-29T06:36:27Z</dcterms:modified>
  <dc:subject>Положение об электронной информационно образовательной среде</dc:subject>
  <dc:title>Положение об электронной информационно образовательной среде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eyJoZGlkIjoiNDcxYTg1MjY1NWI2NTQwNTFjMmE4Y2NlNzcyNmY5ZTkiLCJ1c2VySWQiOiI4MjQ2MzYyMTU1NzgifQ==</vt:lpwstr>
  </property>
  <property fmtid="{D5CDD505-2E9C-101B-9397-08002B2CF9AE}" pid="8" name="KSOProductBuildVer">
    <vt:lpwstr>1049-12.1.0.28485</vt:lpwstr>
  </property>
  <property fmtid="{D5CDD505-2E9C-101B-9397-08002B2CF9AE}" pid="9" name="ICV">
    <vt:lpwstr>4743630E234249C0B01BA36A58EE0383_12</vt:lpwstr>
  </property>
</Properties>
</file>